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2C6B" w14:textId="61C3E933" w:rsidR="00550A52" w:rsidRDefault="00550A52"/>
    <w:tbl>
      <w:tblPr>
        <w:tblStyle w:val="TableGrid"/>
        <w:tblW w:w="0" w:type="auto"/>
        <w:tblLook w:val="04A0" w:firstRow="1" w:lastRow="0" w:firstColumn="1" w:lastColumn="0" w:noHBand="0" w:noVBand="1"/>
      </w:tblPr>
      <w:tblGrid>
        <w:gridCol w:w="9350"/>
      </w:tblGrid>
      <w:tr w:rsidR="00550A52" w:rsidRPr="00E41B83" w14:paraId="4819A011" w14:textId="77777777" w:rsidTr="00DA7331">
        <w:tc>
          <w:tcPr>
            <w:tcW w:w="9350" w:type="dxa"/>
            <w:shd w:val="clear" w:color="auto" w:fill="70AD47" w:themeFill="accent6"/>
          </w:tcPr>
          <w:p w14:paraId="5D956A3D" w14:textId="07C76E8E" w:rsidR="00550A52" w:rsidRPr="00E41B83" w:rsidRDefault="00DA7331">
            <w:pPr>
              <w:rPr>
                <w:b/>
                <w:bCs/>
              </w:rPr>
            </w:pPr>
            <w:r w:rsidRPr="00E41B83">
              <w:rPr>
                <w:b/>
                <w:bCs/>
              </w:rPr>
              <w:t xml:space="preserve">This project is 100% federally funded through a subaward from Nebraska DHHS to Nebraska Children and Families Foundation using </w:t>
            </w:r>
            <w:r w:rsidR="00B2629F">
              <w:rPr>
                <w:b/>
                <w:bCs/>
              </w:rPr>
              <w:t>the Preschool Development Grant</w:t>
            </w:r>
            <w:r w:rsidRPr="00E41B83">
              <w:rPr>
                <w:b/>
                <w:bCs/>
              </w:rPr>
              <w:t>.</w:t>
            </w:r>
          </w:p>
        </w:tc>
      </w:tr>
    </w:tbl>
    <w:p w14:paraId="671DDAA8" w14:textId="77777777" w:rsidR="00550A52" w:rsidRPr="00E41B83" w:rsidRDefault="00550A52"/>
    <w:tbl>
      <w:tblPr>
        <w:tblStyle w:val="PlainTable11"/>
        <w:tblW w:w="9355" w:type="dxa"/>
        <w:tblLayout w:type="fixed"/>
        <w:tblLook w:val="04A0" w:firstRow="1" w:lastRow="0" w:firstColumn="1" w:lastColumn="0" w:noHBand="0" w:noVBand="1"/>
      </w:tblPr>
      <w:tblGrid>
        <w:gridCol w:w="2515"/>
        <w:gridCol w:w="4163"/>
        <w:gridCol w:w="2677"/>
      </w:tblGrid>
      <w:tr w:rsidR="0047192C" w:rsidRPr="00E41B83" w14:paraId="12B8E2E7" w14:textId="77777777" w:rsidTr="5C947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0CD64244" w14:textId="493124FA" w:rsidR="0047192C" w:rsidRPr="00E41B83" w:rsidRDefault="006C7FD3" w:rsidP="0047192C">
            <w:pPr>
              <w:jc w:val="center"/>
            </w:pPr>
            <w:bookmarkStart w:id="0" w:name="_Hlk65571660"/>
            <w:r>
              <w:t>WAGES</w:t>
            </w:r>
          </w:p>
        </w:tc>
      </w:tr>
      <w:tr w:rsidR="00542DAC" w:rsidRPr="00E41B83" w14:paraId="58845C4C"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E2EFD9" w:themeFill="accent6" w:themeFillTint="33"/>
          </w:tcPr>
          <w:p w14:paraId="192D5F9F" w14:textId="07FBCD84" w:rsidR="00542DAC" w:rsidRPr="00E41B83" w:rsidRDefault="00542DAC" w:rsidP="00131448">
            <w:pPr>
              <w:jc w:val="center"/>
            </w:pPr>
            <w:bookmarkStart w:id="1" w:name="_Hlk65571687"/>
            <w:r w:rsidRPr="00E41B83">
              <w:t>Allowable Expenses</w:t>
            </w:r>
          </w:p>
        </w:tc>
        <w:tc>
          <w:tcPr>
            <w:tcW w:w="4163" w:type="dxa"/>
            <w:shd w:val="clear" w:color="auto" w:fill="E2EFD9" w:themeFill="accent6" w:themeFillTint="33"/>
          </w:tcPr>
          <w:p w14:paraId="3397D4BE" w14:textId="5FF7280B" w:rsidR="00542DAC" w:rsidRPr="00E41B83" w:rsidRDefault="00542DAC" w:rsidP="00131448">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Important Notes</w:t>
            </w:r>
          </w:p>
        </w:tc>
        <w:tc>
          <w:tcPr>
            <w:tcW w:w="2677" w:type="dxa"/>
            <w:shd w:val="clear" w:color="auto" w:fill="E2EFD9" w:themeFill="accent6" w:themeFillTint="33"/>
          </w:tcPr>
          <w:p w14:paraId="074761EC" w14:textId="0D71E3D1" w:rsidR="00542DAC" w:rsidRPr="00E41B83" w:rsidRDefault="00542DAC" w:rsidP="00131448">
            <w:pPr>
              <w:jc w:val="center"/>
              <w:cnfStyle w:val="000000100000" w:firstRow="0" w:lastRow="0" w:firstColumn="0" w:lastColumn="0" w:oddVBand="0" w:evenVBand="0" w:oddHBand="1" w:evenHBand="0" w:firstRowFirstColumn="0" w:firstRowLastColumn="0" w:lastRowFirstColumn="0" w:lastRowLastColumn="0"/>
              <w:rPr>
                <w:b/>
                <w:bCs/>
              </w:rPr>
            </w:pPr>
            <w:r w:rsidRPr="330E3051">
              <w:rPr>
                <w:b/>
                <w:bCs/>
              </w:rPr>
              <w:t>Required Documentation</w:t>
            </w:r>
          </w:p>
        </w:tc>
      </w:tr>
      <w:bookmarkEnd w:id="0"/>
      <w:bookmarkEnd w:id="1"/>
      <w:tr w:rsidR="00131448" w:rsidRPr="00E41B83" w14:paraId="6FAE0C27" w14:textId="77777777" w:rsidTr="00025784">
        <w:tc>
          <w:tcPr>
            <w:cnfStyle w:val="001000000000" w:firstRow="0" w:lastRow="0" w:firstColumn="1" w:lastColumn="0" w:oddVBand="0" w:evenVBand="0" w:oddHBand="0" w:evenHBand="0" w:firstRowFirstColumn="0" w:firstRowLastColumn="0" w:lastRowFirstColumn="0" w:lastRowLastColumn="0"/>
            <w:tcW w:w="2515" w:type="dxa"/>
          </w:tcPr>
          <w:p w14:paraId="68D5A6F9" w14:textId="557C7C91" w:rsidR="00131448" w:rsidRPr="00E41B83" w:rsidRDefault="000A71CF" w:rsidP="00131448">
            <w:pPr>
              <w:rPr>
                <w:color w:val="70AD47" w:themeColor="accent6"/>
                <w:sz w:val="22"/>
                <w:szCs w:val="22"/>
              </w:rPr>
            </w:pPr>
            <w:r>
              <w:rPr>
                <w:color w:val="000000" w:themeColor="text1"/>
                <w:sz w:val="22"/>
                <w:szCs w:val="22"/>
              </w:rPr>
              <w:t>Direct Personnel</w:t>
            </w:r>
          </w:p>
        </w:tc>
        <w:tc>
          <w:tcPr>
            <w:tcW w:w="4163" w:type="dxa"/>
          </w:tcPr>
          <w:p w14:paraId="455218B6" w14:textId="72BB1886" w:rsidR="00542DAC" w:rsidRPr="00E41B83" w:rsidRDefault="00542DAC" w:rsidP="00542DAC">
            <w:pPr>
              <w:pStyle w:val="paragraph"/>
              <w:spacing w:before="0" w:beforeAutospacing="0" w:after="0" w:afterAutospacing="0"/>
              <w:ind w:right="18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E41B83">
              <w:rPr>
                <w:rStyle w:val="normaltextrun"/>
                <w:sz w:val="22"/>
                <w:szCs w:val="22"/>
              </w:rPr>
              <w:t>Any personnel must submit time</w:t>
            </w:r>
            <w:r w:rsidR="000A71CF">
              <w:rPr>
                <w:rStyle w:val="normaltextrun"/>
                <w:sz w:val="22"/>
                <w:szCs w:val="22"/>
              </w:rPr>
              <w:t xml:space="preserve"> sheets monthly.</w:t>
            </w:r>
            <w:r w:rsidRPr="00E41B83">
              <w:rPr>
                <w:rStyle w:val="eop"/>
                <w:sz w:val="22"/>
                <w:szCs w:val="22"/>
              </w:rPr>
              <w:t> </w:t>
            </w:r>
          </w:p>
          <w:p w14:paraId="3F9EC435" w14:textId="154946E4" w:rsidR="00A110C7" w:rsidRPr="00A110C7" w:rsidRDefault="00A110C7" w:rsidP="00A110C7">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52EC7">
              <w:rPr>
                <w:sz w:val="22"/>
                <w:szCs w:val="22"/>
              </w:rPr>
              <w:t xml:space="preserve">NOTE: Any employee not covered by 100% PDG funds would need a payroll summary detailing # of </w:t>
            </w:r>
            <w:proofErr w:type="spellStart"/>
            <w:r w:rsidRPr="00C52EC7">
              <w:rPr>
                <w:sz w:val="22"/>
                <w:szCs w:val="22"/>
              </w:rPr>
              <w:t>hrs</w:t>
            </w:r>
            <w:proofErr w:type="spellEnd"/>
            <w:r w:rsidRPr="00C52EC7">
              <w:rPr>
                <w:sz w:val="22"/>
                <w:szCs w:val="22"/>
              </w:rPr>
              <w:t xml:space="preserve"> spent on PDG work vs. # of </w:t>
            </w:r>
            <w:proofErr w:type="spellStart"/>
            <w:r w:rsidRPr="00C52EC7">
              <w:rPr>
                <w:sz w:val="22"/>
                <w:szCs w:val="22"/>
              </w:rPr>
              <w:t>hrs</w:t>
            </w:r>
            <w:proofErr w:type="spellEnd"/>
            <w:r w:rsidRPr="00C52EC7">
              <w:rPr>
                <w:sz w:val="22"/>
                <w:szCs w:val="22"/>
              </w:rPr>
              <w:t xml:space="preserve"> spent on non-PDG work</w:t>
            </w:r>
          </w:p>
          <w:p w14:paraId="677396B7" w14:textId="5269841B" w:rsidR="00131448" w:rsidRPr="00E41B83" w:rsidRDefault="00131448" w:rsidP="000A71C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c>
          <w:tcPr>
            <w:tcW w:w="2677" w:type="dxa"/>
          </w:tcPr>
          <w:p w14:paraId="409C3570" w14:textId="77777777" w:rsidR="007B4CC4" w:rsidRPr="00E41B83" w:rsidRDefault="007B4CC4" w:rsidP="00131448">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p>
          <w:p w14:paraId="04C4BD7A" w14:textId="152A3AAB" w:rsidR="003274FA" w:rsidRDefault="00131448" w:rsidP="58B0258D">
            <w:pPr>
              <w:pStyle w:val="paragraph"/>
              <w:numPr>
                <w:ilvl w:val="0"/>
                <w:numId w:val="17"/>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7B6F3FE9">
              <w:rPr>
                <w:rStyle w:val="normaltextrun"/>
                <w:sz w:val="22"/>
                <w:szCs w:val="22"/>
              </w:rPr>
              <w:t xml:space="preserve">Include payroll in the </w:t>
            </w:r>
            <w:r w:rsidR="00AB068C" w:rsidRPr="7B6F3FE9">
              <w:rPr>
                <w:rStyle w:val="normaltextrun"/>
                <w:sz w:val="22"/>
                <w:szCs w:val="22"/>
              </w:rPr>
              <w:t>g</w:t>
            </w:r>
            <w:r w:rsidRPr="7B6F3FE9">
              <w:rPr>
                <w:rStyle w:val="normaltextrun"/>
                <w:sz w:val="22"/>
                <w:szCs w:val="22"/>
              </w:rPr>
              <w:t xml:space="preserve">eneral </w:t>
            </w:r>
            <w:r w:rsidR="00AB068C" w:rsidRPr="7B6F3FE9">
              <w:rPr>
                <w:rStyle w:val="normaltextrun"/>
                <w:sz w:val="22"/>
                <w:szCs w:val="22"/>
              </w:rPr>
              <w:t>l</w:t>
            </w:r>
            <w:r w:rsidRPr="7B6F3FE9">
              <w:rPr>
                <w:rStyle w:val="normaltextrun"/>
                <w:sz w:val="22"/>
                <w:szCs w:val="22"/>
              </w:rPr>
              <w:t>edger</w:t>
            </w:r>
          </w:p>
          <w:p w14:paraId="25DD1801" w14:textId="734D6CC2" w:rsidR="000A71CF" w:rsidRPr="00573D11" w:rsidRDefault="000A71CF" w:rsidP="58B0258D">
            <w:pPr>
              <w:pStyle w:val="paragraph"/>
              <w:numPr>
                <w:ilvl w:val="0"/>
                <w:numId w:val="17"/>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573D11">
              <w:rPr>
                <w:rStyle w:val="normaltextrun"/>
                <w:sz w:val="22"/>
                <w:szCs w:val="22"/>
              </w:rPr>
              <w:t>Include payroll summary</w:t>
            </w:r>
          </w:p>
          <w:p w14:paraId="5869D8C6" w14:textId="7C0C5FF8" w:rsidR="00737DB0" w:rsidRPr="00E41B83" w:rsidRDefault="2B1836BD" w:rsidP="009342F8">
            <w:pPr>
              <w:pStyle w:val="paragraph"/>
              <w:numPr>
                <w:ilvl w:val="0"/>
                <w:numId w:val="17"/>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0A71CF">
              <w:rPr>
                <w:rStyle w:val="eop"/>
                <w:sz w:val="22"/>
                <w:szCs w:val="22"/>
              </w:rPr>
              <w:t xml:space="preserve">Include </w:t>
            </w:r>
            <w:r w:rsidR="00542DAC" w:rsidRPr="000A71CF">
              <w:rPr>
                <w:rStyle w:val="eop"/>
                <w:sz w:val="22"/>
                <w:szCs w:val="22"/>
              </w:rPr>
              <w:t xml:space="preserve">Time Sheet </w:t>
            </w:r>
            <w:r w:rsidR="004A6C44">
              <w:rPr>
                <w:rStyle w:val="eop"/>
                <w:sz w:val="22"/>
                <w:szCs w:val="22"/>
              </w:rPr>
              <w:t xml:space="preserve">showing ECCC work </w:t>
            </w:r>
            <w:r w:rsidR="29D25FF2" w:rsidRPr="000A71CF">
              <w:rPr>
                <w:rStyle w:val="eop"/>
                <w:sz w:val="22"/>
                <w:szCs w:val="22"/>
              </w:rPr>
              <w:t>each month</w:t>
            </w:r>
            <w:r w:rsidR="00542DAC" w:rsidRPr="000A71CF">
              <w:rPr>
                <w:rStyle w:val="eop"/>
                <w:sz w:val="22"/>
                <w:szCs w:val="22"/>
              </w:rPr>
              <w:t xml:space="preserve"> for personnel </w:t>
            </w:r>
          </w:p>
        </w:tc>
      </w:tr>
      <w:tr w:rsidR="000A71CF" w:rsidRPr="00E41B83" w14:paraId="4AFD8953" w14:textId="77777777" w:rsidTr="5C947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5EDFCE63" w14:textId="7AA44F93" w:rsidR="000A71CF" w:rsidRPr="00E41B83" w:rsidRDefault="000A71CF" w:rsidP="008B1AB7">
            <w:pPr>
              <w:jc w:val="center"/>
            </w:pPr>
            <w:bookmarkStart w:id="2" w:name="_Hlk65667993"/>
            <w:bookmarkStart w:id="3" w:name="_Hlk65572000"/>
            <w:r>
              <w:t>BENEFITS &amp; PAYROLL TAXES</w:t>
            </w:r>
          </w:p>
        </w:tc>
      </w:tr>
      <w:tr w:rsidR="000A71CF" w:rsidRPr="00E41B83" w14:paraId="33D1D126" w14:textId="77777777" w:rsidTr="00025784">
        <w:tc>
          <w:tcPr>
            <w:cnfStyle w:val="001000000000" w:firstRow="0" w:lastRow="0" w:firstColumn="1" w:lastColumn="0" w:oddVBand="0" w:evenVBand="0" w:oddHBand="0" w:evenHBand="0" w:firstRowFirstColumn="0" w:firstRowLastColumn="0" w:lastRowFirstColumn="0" w:lastRowLastColumn="0"/>
            <w:tcW w:w="2515" w:type="dxa"/>
            <w:shd w:val="clear" w:color="auto" w:fill="E2EFD9" w:themeFill="accent6" w:themeFillTint="33"/>
          </w:tcPr>
          <w:p w14:paraId="6254F0C9" w14:textId="77777777" w:rsidR="000A71CF" w:rsidRPr="00E41B83" w:rsidRDefault="000A71CF" w:rsidP="008B1AB7">
            <w:pPr>
              <w:jc w:val="center"/>
            </w:pPr>
            <w:r w:rsidRPr="00E41B83">
              <w:t>Allowable Expenses</w:t>
            </w:r>
          </w:p>
        </w:tc>
        <w:tc>
          <w:tcPr>
            <w:tcW w:w="4163" w:type="dxa"/>
            <w:shd w:val="clear" w:color="auto" w:fill="E2EFD9" w:themeFill="accent6" w:themeFillTint="33"/>
          </w:tcPr>
          <w:p w14:paraId="6FA6476D" w14:textId="77777777" w:rsidR="000A71CF" w:rsidRPr="00E41B83" w:rsidRDefault="000A71CF" w:rsidP="008B1AB7">
            <w:pPr>
              <w:jc w:val="center"/>
              <w:cnfStyle w:val="000000000000" w:firstRow="0" w:lastRow="0" w:firstColumn="0" w:lastColumn="0" w:oddVBand="0" w:evenVBand="0" w:oddHBand="0" w:evenHBand="0" w:firstRowFirstColumn="0" w:firstRowLastColumn="0" w:lastRowFirstColumn="0" w:lastRowLastColumn="0"/>
              <w:rPr>
                <w:b/>
                <w:bCs/>
              </w:rPr>
            </w:pPr>
            <w:r w:rsidRPr="00E41B83">
              <w:rPr>
                <w:b/>
                <w:bCs/>
              </w:rPr>
              <w:t>Important Notes</w:t>
            </w:r>
          </w:p>
        </w:tc>
        <w:tc>
          <w:tcPr>
            <w:tcW w:w="2677" w:type="dxa"/>
            <w:shd w:val="clear" w:color="auto" w:fill="E2EFD9" w:themeFill="accent6" w:themeFillTint="33"/>
          </w:tcPr>
          <w:p w14:paraId="590F1CD4" w14:textId="77777777" w:rsidR="000A71CF" w:rsidRPr="00E41B83" w:rsidRDefault="000A71CF" w:rsidP="008B1AB7">
            <w:pPr>
              <w:jc w:val="center"/>
              <w:cnfStyle w:val="000000000000" w:firstRow="0" w:lastRow="0" w:firstColumn="0" w:lastColumn="0" w:oddVBand="0" w:evenVBand="0" w:oddHBand="0" w:evenHBand="0" w:firstRowFirstColumn="0" w:firstRowLastColumn="0" w:lastRowFirstColumn="0" w:lastRowLastColumn="0"/>
              <w:rPr>
                <w:b/>
                <w:bCs/>
              </w:rPr>
            </w:pPr>
            <w:r w:rsidRPr="00E41B83">
              <w:rPr>
                <w:b/>
                <w:bCs/>
              </w:rPr>
              <w:t>Required Documentation</w:t>
            </w:r>
          </w:p>
        </w:tc>
      </w:tr>
      <w:bookmarkEnd w:id="2"/>
      <w:tr w:rsidR="000A71CF" w:rsidRPr="00E41B83" w14:paraId="65CE6F72"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03B0459" w14:textId="7575801A" w:rsidR="000A71CF" w:rsidRDefault="00C2505F" w:rsidP="00131448">
            <w:pPr>
              <w:rPr>
                <w:color w:val="000000" w:themeColor="text1"/>
                <w:sz w:val="22"/>
                <w:szCs w:val="22"/>
              </w:rPr>
            </w:pPr>
            <w:r>
              <w:rPr>
                <w:color w:val="000000" w:themeColor="text1"/>
                <w:sz w:val="22"/>
                <w:szCs w:val="22"/>
              </w:rPr>
              <w:t>Benefits and payroll taxes for direct personnel</w:t>
            </w:r>
          </w:p>
        </w:tc>
        <w:tc>
          <w:tcPr>
            <w:tcW w:w="4163" w:type="dxa"/>
          </w:tcPr>
          <w:p w14:paraId="13229BEF" w14:textId="18378919" w:rsidR="000A71CF" w:rsidRPr="00E41B83" w:rsidRDefault="00C2505F" w:rsidP="00573D11">
            <w:pPr>
              <w:pStyle w:val="paragraph"/>
              <w:spacing w:before="0" w:beforeAutospacing="0" w:after="0" w:afterAutospacing="0"/>
              <w:ind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sidRPr="7B6F3FE9">
              <w:rPr>
                <w:rStyle w:val="normaltextrun"/>
                <w:sz w:val="22"/>
                <w:szCs w:val="22"/>
              </w:rPr>
              <w:t>Cost allocation plan or a one-</w:t>
            </w:r>
            <w:r w:rsidRPr="007A5AF3">
              <w:rPr>
                <w:rStyle w:val="normaltextrun"/>
                <w:sz w:val="22"/>
                <w:szCs w:val="22"/>
              </w:rPr>
              <w:t xml:space="preserve">time explanation must be submitted </w:t>
            </w:r>
            <w:r w:rsidR="00573D11" w:rsidRPr="007A5AF3">
              <w:rPr>
                <w:rStyle w:val="normaltextrun"/>
                <w:sz w:val="22"/>
                <w:szCs w:val="22"/>
              </w:rPr>
              <w:t>with the first month expenses</w:t>
            </w:r>
            <w:r w:rsidR="00A110C7" w:rsidRPr="00C52EC7">
              <w:rPr>
                <w:rStyle w:val="normaltextrun"/>
                <w:sz w:val="22"/>
                <w:szCs w:val="22"/>
              </w:rPr>
              <w:t>, stating that these expenses</w:t>
            </w:r>
            <w:r w:rsidR="00573D11" w:rsidRPr="00C52EC7">
              <w:rPr>
                <w:rStyle w:val="normaltextrun"/>
                <w:sz w:val="22"/>
                <w:szCs w:val="22"/>
              </w:rPr>
              <w:t xml:space="preserve"> </w:t>
            </w:r>
            <w:r w:rsidR="00573D11" w:rsidRPr="00A110C7">
              <w:rPr>
                <w:rStyle w:val="normaltextrun"/>
                <w:sz w:val="22"/>
                <w:szCs w:val="22"/>
              </w:rPr>
              <w:t>are b</w:t>
            </w:r>
            <w:r w:rsidR="00573D11" w:rsidRPr="007A5AF3">
              <w:rPr>
                <w:rStyle w:val="normaltextrun"/>
                <w:sz w:val="22"/>
                <w:szCs w:val="22"/>
              </w:rPr>
              <w:t>illed toward personnel benefits and payroll taxes</w:t>
            </w:r>
            <w:r w:rsidR="00A110C7">
              <w:rPr>
                <w:rStyle w:val="normaltextrun"/>
                <w:sz w:val="22"/>
                <w:szCs w:val="22"/>
              </w:rPr>
              <w:t>,</w:t>
            </w:r>
            <w:r w:rsidR="00573D11" w:rsidRPr="007A5AF3">
              <w:rPr>
                <w:rStyle w:val="normaltextrun"/>
                <w:sz w:val="22"/>
                <w:szCs w:val="22"/>
              </w:rPr>
              <w:t xml:space="preserve"> </w:t>
            </w:r>
            <w:r w:rsidRPr="007A5AF3">
              <w:rPr>
                <w:rStyle w:val="normaltextrun"/>
                <w:sz w:val="22"/>
                <w:szCs w:val="22"/>
              </w:rPr>
              <w:t>describing how payroll and fringe benefits are divided and charged to Nebraska Children C4K+ PDG funds for each staff person that is not funded at 100%.</w:t>
            </w:r>
          </w:p>
        </w:tc>
        <w:tc>
          <w:tcPr>
            <w:tcW w:w="2677" w:type="dxa"/>
          </w:tcPr>
          <w:p w14:paraId="58F05250" w14:textId="77777777" w:rsidR="00670442" w:rsidRDefault="005C7949" w:rsidP="005C7949">
            <w:pPr>
              <w:pStyle w:val="paragraph"/>
              <w:numPr>
                <w:ilvl w:val="0"/>
                <w:numId w:val="30"/>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Payroll summary</w:t>
            </w:r>
          </w:p>
          <w:p w14:paraId="31C4CBE2" w14:textId="5D8AF0F3" w:rsidR="000A71CF" w:rsidRPr="00E41B83" w:rsidRDefault="00670442" w:rsidP="005C7949">
            <w:pPr>
              <w:pStyle w:val="paragraph"/>
              <w:numPr>
                <w:ilvl w:val="0"/>
                <w:numId w:val="30"/>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G</w:t>
            </w:r>
            <w:r w:rsidR="005C7949">
              <w:rPr>
                <w:rStyle w:val="normaltextrun"/>
                <w:sz w:val="22"/>
                <w:szCs w:val="22"/>
              </w:rPr>
              <w:t>eneral ledger</w:t>
            </w:r>
            <w:r>
              <w:rPr>
                <w:rStyle w:val="normaltextrun"/>
                <w:sz w:val="22"/>
                <w:szCs w:val="22"/>
              </w:rPr>
              <w:t xml:space="preserve"> line</w:t>
            </w:r>
          </w:p>
        </w:tc>
      </w:tr>
      <w:tr w:rsidR="006C7FD3" w:rsidRPr="00E41B83" w14:paraId="4894ACB2" w14:textId="77777777" w:rsidTr="5C947CBC">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5767EA4F" w14:textId="6EF7F344" w:rsidR="006C7FD3" w:rsidRPr="00E41B83" w:rsidRDefault="006C7FD3" w:rsidP="004177A1">
            <w:pPr>
              <w:jc w:val="center"/>
            </w:pPr>
            <w:r>
              <w:t>OFFICE OPERATION EXPENSES</w:t>
            </w:r>
          </w:p>
        </w:tc>
      </w:tr>
      <w:tr w:rsidR="006C7FD3" w:rsidRPr="00E41B83" w14:paraId="29F4C1F1"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78A3F8E" w14:textId="61A28212" w:rsidR="006C7FD3" w:rsidRDefault="006C7FD3" w:rsidP="006C7FD3">
            <w:pPr>
              <w:jc w:val="center"/>
              <w:rPr>
                <w:color w:val="000000" w:themeColor="text1"/>
                <w:sz w:val="22"/>
                <w:szCs w:val="22"/>
              </w:rPr>
            </w:pPr>
            <w:r w:rsidRPr="00E41B83">
              <w:t>Allowable Expenses</w:t>
            </w:r>
          </w:p>
        </w:tc>
        <w:tc>
          <w:tcPr>
            <w:tcW w:w="4163" w:type="dxa"/>
          </w:tcPr>
          <w:p w14:paraId="7DB4EB78" w14:textId="3264C8A1" w:rsidR="006C7FD3" w:rsidRPr="00E41B83" w:rsidRDefault="006C7FD3" w:rsidP="006C7FD3">
            <w:pPr>
              <w:pStyle w:val="paragraph"/>
              <w:spacing w:before="0" w:beforeAutospacing="0" w:after="0" w:afterAutospacing="0"/>
              <w:ind w:right="18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sidRPr="00E41B83">
              <w:rPr>
                <w:b/>
                <w:bCs/>
              </w:rPr>
              <w:t>Important Notes</w:t>
            </w:r>
          </w:p>
        </w:tc>
        <w:tc>
          <w:tcPr>
            <w:tcW w:w="2677" w:type="dxa"/>
          </w:tcPr>
          <w:p w14:paraId="20BA6656" w14:textId="5F718507" w:rsidR="006C7FD3" w:rsidRPr="00E41B83" w:rsidRDefault="006C7FD3" w:rsidP="006C7FD3">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sidRPr="00E41B83">
              <w:rPr>
                <w:b/>
                <w:bCs/>
              </w:rPr>
              <w:t>Required Documentation</w:t>
            </w:r>
          </w:p>
        </w:tc>
      </w:tr>
      <w:bookmarkEnd w:id="3"/>
      <w:tr w:rsidR="007A5AF3" w:rsidRPr="00E41B83" w14:paraId="1AF582EC" w14:textId="77777777" w:rsidTr="00025784">
        <w:tc>
          <w:tcPr>
            <w:cnfStyle w:val="001000000000" w:firstRow="0" w:lastRow="0" w:firstColumn="1" w:lastColumn="0" w:oddVBand="0" w:evenVBand="0" w:oddHBand="0" w:evenHBand="0" w:firstRowFirstColumn="0" w:firstRowLastColumn="0" w:lastRowFirstColumn="0" w:lastRowLastColumn="0"/>
            <w:tcW w:w="2515" w:type="dxa"/>
          </w:tcPr>
          <w:p w14:paraId="7B785FAB" w14:textId="22A8C374" w:rsidR="007A5AF3" w:rsidRPr="00E41B83" w:rsidRDefault="007A5AF3" w:rsidP="004177A1">
            <w:pPr>
              <w:rPr>
                <w:color w:val="000000" w:themeColor="text1"/>
                <w:sz w:val="22"/>
                <w:szCs w:val="22"/>
              </w:rPr>
            </w:pPr>
            <w:r w:rsidRPr="7B6F3FE9">
              <w:rPr>
                <w:color w:val="000000" w:themeColor="text1"/>
                <w:sz w:val="22"/>
                <w:szCs w:val="22"/>
              </w:rPr>
              <w:t>Insurance</w:t>
            </w:r>
            <w:r>
              <w:rPr>
                <w:color w:val="000000" w:themeColor="text1"/>
                <w:sz w:val="22"/>
                <w:szCs w:val="22"/>
              </w:rPr>
              <w:t xml:space="preserve"> (Workers’ Comp, Liability, etc.)</w:t>
            </w:r>
          </w:p>
        </w:tc>
        <w:tc>
          <w:tcPr>
            <w:tcW w:w="4163" w:type="dxa"/>
            <w:vMerge w:val="restart"/>
          </w:tcPr>
          <w:p w14:paraId="52D8D74C" w14:textId="3B709841" w:rsidR="007A5AF3" w:rsidRPr="00E41B83" w:rsidRDefault="007A5AF3" w:rsidP="00165B8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Expenses that are covered by an administrative rate CANNOT also be covered in this category.</w:t>
            </w:r>
          </w:p>
        </w:tc>
        <w:tc>
          <w:tcPr>
            <w:tcW w:w="2677" w:type="dxa"/>
            <w:vMerge w:val="restart"/>
          </w:tcPr>
          <w:p w14:paraId="7186A4A0" w14:textId="215E442F" w:rsidR="007A5AF3" w:rsidRDefault="007A5AF3" w:rsidP="00165B8A">
            <w:pPr>
              <w:pStyle w:val="ListParagraph"/>
              <w:numPr>
                <w:ilvl w:val="0"/>
                <w:numId w:val="25"/>
              </w:numPr>
              <w:ind w:left="256"/>
              <w:cnfStyle w:val="000000000000" w:firstRow="0" w:lastRow="0" w:firstColumn="0" w:lastColumn="0" w:oddVBand="0" w:evenVBand="0" w:oddHBand="0" w:evenHBand="0" w:firstRowFirstColumn="0" w:firstRowLastColumn="0" w:lastRowFirstColumn="0" w:lastRowLastColumn="0"/>
              <w:rPr>
                <w:sz w:val="22"/>
                <w:szCs w:val="22"/>
              </w:rPr>
            </w:pPr>
            <w:r w:rsidRPr="00E41B83">
              <w:rPr>
                <w:sz w:val="22"/>
                <w:szCs w:val="22"/>
              </w:rPr>
              <w:t xml:space="preserve">Proof of paid </w:t>
            </w:r>
            <w:r>
              <w:rPr>
                <w:sz w:val="22"/>
                <w:szCs w:val="22"/>
              </w:rPr>
              <w:t>i</w:t>
            </w:r>
            <w:r w:rsidRPr="00E41B83">
              <w:rPr>
                <w:sz w:val="22"/>
                <w:szCs w:val="22"/>
              </w:rPr>
              <w:t>nvoice</w:t>
            </w:r>
            <w:r>
              <w:rPr>
                <w:sz w:val="22"/>
                <w:szCs w:val="22"/>
              </w:rPr>
              <w:t xml:space="preserve">, </w:t>
            </w:r>
            <w:r w:rsidRPr="00E41B83">
              <w:rPr>
                <w:sz w:val="22"/>
                <w:szCs w:val="22"/>
              </w:rPr>
              <w:t>bill</w:t>
            </w:r>
            <w:r>
              <w:rPr>
                <w:sz w:val="22"/>
                <w:szCs w:val="22"/>
              </w:rPr>
              <w:t>, or itemized receipts</w:t>
            </w:r>
          </w:p>
          <w:p w14:paraId="63C86C74" w14:textId="6399CE98" w:rsidR="007A5AF3" w:rsidRPr="00E41B83" w:rsidRDefault="007A5AF3" w:rsidP="00165B8A">
            <w:pPr>
              <w:pStyle w:val="ListParagraph"/>
              <w:numPr>
                <w:ilvl w:val="0"/>
                <w:numId w:val="25"/>
              </w:numPr>
              <w:ind w:left="256"/>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General ledger line</w:t>
            </w:r>
          </w:p>
        </w:tc>
      </w:tr>
      <w:tr w:rsidR="007A5AF3" w:rsidRPr="00E41B83" w14:paraId="329C137E"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57AC56F9" w14:textId="77777777" w:rsidR="007A5AF3" w:rsidRPr="00E41B83" w:rsidRDefault="007A5AF3" w:rsidP="004177A1">
            <w:pPr>
              <w:rPr>
                <w:color w:val="000000" w:themeColor="text1"/>
                <w:sz w:val="22"/>
                <w:szCs w:val="22"/>
              </w:rPr>
            </w:pPr>
            <w:r w:rsidRPr="00E41B83">
              <w:rPr>
                <w:color w:val="000000" w:themeColor="text1"/>
                <w:sz w:val="22"/>
                <w:szCs w:val="22"/>
              </w:rPr>
              <w:t>Communications – telephone &amp; internet</w:t>
            </w:r>
          </w:p>
        </w:tc>
        <w:tc>
          <w:tcPr>
            <w:tcW w:w="4163" w:type="dxa"/>
            <w:vMerge/>
          </w:tcPr>
          <w:p w14:paraId="099173FD" w14:textId="77777777" w:rsidR="007A5AF3" w:rsidRPr="00E41B83" w:rsidRDefault="007A5AF3" w:rsidP="004177A1">
            <w:pPr>
              <w:cnfStyle w:val="000000100000" w:firstRow="0" w:lastRow="0" w:firstColumn="0" w:lastColumn="0" w:oddVBand="0" w:evenVBand="0" w:oddHBand="1" w:evenHBand="0" w:firstRowFirstColumn="0" w:firstRowLastColumn="0" w:lastRowFirstColumn="0" w:lastRowLastColumn="0"/>
            </w:pPr>
          </w:p>
        </w:tc>
        <w:tc>
          <w:tcPr>
            <w:tcW w:w="2677" w:type="dxa"/>
            <w:vMerge/>
          </w:tcPr>
          <w:p w14:paraId="2C1B691C" w14:textId="77777777" w:rsidR="007A5AF3" w:rsidRPr="00E41B83" w:rsidRDefault="007A5AF3" w:rsidP="004177A1">
            <w:pPr>
              <w:cnfStyle w:val="000000100000" w:firstRow="0" w:lastRow="0" w:firstColumn="0" w:lastColumn="0" w:oddVBand="0" w:evenVBand="0" w:oddHBand="1" w:evenHBand="0" w:firstRowFirstColumn="0" w:firstRowLastColumn="0" w:lastRowFirstColumn="0" w:lastRowLastColumn="0"/>
            </w:pPr>
          </w:p>
        </w:tc>
      </w:tr>
      <w:tr w:rsidR="007A5AF3" w:rsidRPr="00E41B83" w14:paraId="7AC1A999" w14:textId="77777777" w:rsidTr="00025784">
        <w:trPr>
          <w:trHeight w:val="70"/>
        </w:trPr>
        <w:tc>
          <w:tcPr>
            <w:cnfStyle w:val="001000000000" w:firstRow="0" w:lastRow="0" w:firstColumn="1" w:lastColumn="0" w:oddVBand="0" w:evenVBand="0" w:oddHBand="0" w:evenHBand="0" w:firstRowFirstColumn="0" w:firstRowLastColumn="0" w:lastRowFirstColumn="0" w:lastRowLastColumn="0"/>
            <w:tcW w:w="2515" w:type="dxa"/>
          </w:tcPr>
          <w:p w14:paraId="393C32B2" w14:textId="3F354736" w:rsidR="007A5AF3" w:rsidRPr="00E41B83" w:rsidRDefault="007A5AF3" w:rsidP="004177A1">
            <w:pPr>
              <w:rPr>
                <w:color w:val="000000" w:themeColor="text1"/>
                <w:sz w:val="22"/>
                <w:szCs w:val="22"/>
              </w:rPr>
            </w:pPr>
            <w:r>
              <w:rPr>
                <w:color w:val="000000" w:themeColor="text1"/>
                <w:sz w:val="22"/>
                <w:szCs w:val="22"/>
              </w:rPr>
              <w:t>Rent</w:t>
            </w:r>
          </w:p>
        </w:tc>
        <w:tc>
          <w:tcPr>
            <w:tcW w:w="4163" w:type="dxa"/>
            <w:vMerge/>
          </w:tcPr>
          <w:p w14:paraId="5571B9CB" w14:textId="77777777" w:rsidR="007A5AF3" w:rsidRPr="00E41B83" w:rsidRDefault="007A5AF3" w:rsidP="004177A1">
            <w:pPr>
              <w:cnfStyle w:val="000000000000" w:firstRow="0" w:lastRow="0" w:firstColumn="0" w:lastColumn="0" w:oddVBand="0" w:evenVBand="0" w:oddHBand="0" w:evenHBand="0" w:firstRowFirstColumn="0" w:firstRowLastColumn="0" w:lastRowFirstColumn="0" w:lastRowLastColumn="0"/>
            </w:pPr>
          </w:p>
        </w:tc>
        <w:tc>
          <w:tcPr>
            <w:tcW w:w="2677" w:type="dxa"/>
            <w:vMerge/>
          </w:tcPr>
          <w:p w14:paraId="06F18681" w14:textId="77777777" w:rsidR="007A5AF3" w:rsidRPr="00E41B83" w:rsidRDefault="007A5AF3" w:rsidP="004177A1">
            <w:pPr>
              <w:cnfStyle w:val="000000000000" w:firstRow="0" w:lastRow="0" w:firstColumn="0" w:lastColumn="0" w:oddVBand="0" w:evenVBand="0" w:oddHBand="0" w:evenHBand="0" w:firstRowFirstColumn="0" w:firstRowLastColumn="0" w:lastRowFirstColumn="0" w:lastRowLastColumn="0"/>
            </w:pPr>
          </w:p>
        </w:tc>
      </w:tr>
      <w:tr w:rsidR="007A5AF3" w:rsidRPr="00E41B83" w14:paraId="392FCD4D"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14247BF4" w14:textId="241B3188" w:rsidR="007A5AF3" w:rsidRDefault="007A5AF3" w:rsidP="00131448">
            <w:pPr>
              <w:rPr>
                <w:color w:val="000000" w:themeColor="text1"/>
                <w:sz w:val="22"/>
                <w:szCs w:val="22"/>
              </w:rPr>
            </w:pPr>
            <w:r>
              <w:rPr>
                <w:color w:val="000000" w:themeColor="text1"/>
                <w:sz w:val="22"/>
                <w:szCs w:val="22"/>
              </w:rPr>
              <w:t>Software licensing</w:t>
            </w:r>
          </w:p>
        </w:tc>
        <w:tc>
          <w:tcPr>
            <w:tcW w:w="4163" w:type="dxa"/>
            <w:vMerge/>
          </w:tcPr>
          <w:p w14:paraId="56B3EDB8" w14:textId="77777777" w:rsidR="007A5AF3" w:rsidRPr="00E41B83" w:rsidRDefault="007A5AF3" w:rsidP="00542DAC">
            <w:pPr>
              <w:pStyle w:val="paragraph"/>
              <w:spacing w:before="0" w:beforeAutospacing="0" w:after="0" w:afterAutospacing="0"/>
              <w:ind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p>
        </w:tc>
        <w:tc>
          <w:tcPr>
            <w:tcW w:w="2677" w:type="dxa"/>
            <w:vMerge/>
          </w:tcPr>
          <w:p w14:paraId="4FB3A0E2" w14:textId="77777777" w:rsidR="007A5AF3" w:rsidRPr="00E41B83" w:rsidRDefault="007A5AF3" w:rsidP="0013144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p>
        </w:tc>
      </w:tr>
    </w:tbl>
    <w:p w14:paraId="62D0F78F" w14:textId="77777777" w:rsidR="005A0D2C" w:rsidRDefault="005A0D2C">
      <w:r>
        <w:rPr>
          <w:b/>
          <w:bCs/>
        </w:rPr>
        <w:br w:type="page"/>
      </w:r>
    </w:p>
    <w:tbl>
      <w:tblPr>
        <w:tblStyle w:val="PlainTable11"/>
        <w:tblW w:w="9355" w:type="dxa"/>
        <w:tblLayout w:type="fixed"/>
        <w:tblLook w:val="04A0" w:firstRow="1" w:lastRow="0" w:firstColumn="1" w:lastColumn="0" w:noHBand="0" w:noVBand="1"/>
      </w:tblPr>
      <w:tblGrid>
        <w:gridCol w:w="2245"/>
        <w:gridCol w:w="4433"/>
        <w:gridCol w:w="2677"/>
      </w:tblGrid>
      <w:tr w:rsidR="000A71CF" w:rsidRPr="00E41B83" w14:paraId="2C290DB1" w14:textId="77777777" w:rsidTr="5C947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42AAC3DF" w14:textId="72B347A8" w:rsidR="000A71CF" w:rsidRPr="00E41B83" w:rsidRDefault="00410F23" w:rsidP="008B1AB7">
            <w:pPr>
              <w:jc w:val="center"/>
            </w:pPr>
            <w:r>
              <w:lastRenderedPageBreak/>
              <w:t>TRAVEL</w:t>
            </w:r>
          </w:p>
        </w:tc>
      </w:tr>
      <w:tr w:rsidR="000A71CF" w:rsidRPr="00E41B83" w14:paraId="2B99C103" w14:textId="77777777" w:rsidTr="001C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E2EFD9" w:themeFill="accent6" w:themeFillTint="33"/>
          </w:tcPr>
          <w:p w14:paraId="3DFF044F" w14:textId="77777777" w:rsidR="000A71CF" w:rsidRPr="00E41B83" w:rsidRDefault="000A71CF" w:rsidP="008B1AB7">
            <w:pPr>
              <w:jc w:val="center"/>
            </w:pPr>
            <w:r w:rsidRPr="00E41B83">
              <w:t>Allowable Expenses</w:t>
            </w:r>
          </w:p>
        </w:tc>
        <w:tc>
          <w:tcPr>
            <w:tcW w:w="4433" w:type="dxa"/>
            <w:shd w:val="clear" w:color="auto" w:fill="E2EFD9" w:themeFill="accent6" w:themeFillTint="33"/>
          </w:tcPr>
          <w:p w14:paraId="7B552FB3" w14:textId="77777777" w:rsidR="000A71CF" w:rsidRPr="00E41B83" w:rsidRDefault="000A71CF" w:rsidP="008B1AB7">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Important Notes</w:t>
            </w:r>
          </w:p>
        </w:tc>
        <w:tc>
          <w:tcPr>
            <w:tcW w:w="2677" w:type="dxa"/>
            <w:shd w:val="clear" w:color="auto" w:fill="E2EFD9" w:themeFill="accent6" w:themeFillTint="33"/>
          </w:tcPr>
          <w:p w14:paraId="0E13E08A" w14:textId="77777777" w:rsidR="000A71CF" w:rsidRPr="00E41B83" w:rsidRDefault="000A71CF" w:rsidP="008B1AB7">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Required Documentation</w:t>
            </w:r>
          </w:p>
        </w:tc>
      </w:tr>
      <w:tr w:rsidR="000A71CF" w:rsidRPr="00E41B83" w14:paraId="023A681C" w14:textId="77777777" w:rsidTr="001C35E1">
        <w:tc>
          <w:tcPr>
            <w:cnfStyle w:val="001000000000" w:firstRow="0" w:lastRow="0" w:firstColumn="1" w:lastColumn="0" w:oddVBand="0" w:evenVBand="0" w:oddHBand="0" w:evenHBand="0" w:firstRowFirstColumn="0" w:firstRowLastColumn="0" w:lastRowFirstColumn="0" w:lastRowLastColumn="0"/>
            <w:tcW w:w="2245" w:type="dxa"/>
          </w:tcPr>
          <w:p w14:paraId="448E5061" w14:textId="386172FE" w:rsidR="000A71CF" w:rsidRDefault="00410F23" w:rsidP="007A5AF3">
            <w:pPr>
              <w:rPr>
                <w:color w:val="000000" w:themeColor="text1"/>
                <w:sz w:val="22"/>
                <w:szCs w:val="22"/>
              </w:rPr>
            </w:pPr>
            <w:r w:rsidRPr="5C947CBC">
              <w:rPr>
                <w:color w:val="000000" w:themeColor="text1"/>
                <w:sz w:val="22"/>
                <w:szCs w:val="22"/>
              </w:rPr>
              <w:t>Meals during travel</w:t>
            </w:r>
          </w:p>
        </w:tc>
        <w:tc>
          <w:tcPr>
            <w:tcW w:w="4433" w:type="dxa"/>
          </w:tcPr>
          <w:p w14:paraId="2673ADBD" w14:textId="77777777" w:rsidR="001C35E1" w:rsidRPr="001C35E1" w:rsidRDefault="001C35E1" w:rsidP="001C35E1">
            <w:pPr>
              <w:pStyle w:val="paragraph"/>
              <w:numPr>
                <w:ilvl w:val="0"/>
                <w:numId w:val="28"/>
              </w:numPr>
              <w:ind w:left="256" w:right="18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1C35E1">
              <w:rPr>
                <w:sz w:val="22"/>
                <w:szCs w:val="22"/>
              </w:rPr>
              <w:t>Meals during same‐day travel may be reimbursed based on the following:</w:t>
            </w:r>
          </w:p>
          <w:p w14:paraId="3EC18157" w14:textId="6660E3ED" w:rsidR="001C35E1" w:rsidRPr="001C35E1" w:rsidRDefault="001C35E1" w:rsidP="001C35E1">
            <w:pPr>
              <w:pStyle w:val="paragraph"/>
              <w:numPr>
                <w:ilvl w:val="1"/>
                <w:numId w:val="28"/>
              </w:numPr>
              <w:ind w:left="616" w:right="18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1C35E1">
              <w:rPr>
                <w:sz w:val="22"/>
                <w:szCs w:val="22"/>
              </w:rPr>
              <w:t>Breakfast ‐ When an employee</w:t>
            </w:r>
            <w:r>
              <w:rPr>
                <w:sz w:val="22"/>
                <w:szCs w:val="22"/>
              </w:rPr>
              <w:t>/contractor</w:t>
            </w:r>
            <w:r w:rsidRPr="001C35E1">
              <w:rPr>
                <w:sz w:val="22"/>
                <w:szCs w:val="22"/>
              </w:rPr>
              <w:t xml:space="preserve"> leaves before 6:30 A.M. or 1½ hours before the employee’</w:t>
            </w:r>
            <w:r>
              <w:rPr>
                <w:sz w:val="22"/>
                <w:szCs w:val="22"/>
              </w:rPr>
              <w:t>s/contractor’s</w:t>
            </w:r>
            <w:r w:rsidRPr="001C35E1">
              <w:rPr>
                <w:sz w:val="22"/>
                <w:szCs w:val="22"/>
              </w:rPr>
              <w:t xml:space="preserve"> shift</w:t>
            </w:r>
            <w:r>
              <w:rPr>
                <w:sz w:val="22"/>
                <w:szCs w:val="22"/>
              </w:rPr>
              <w:t xml:space="preserve"> </w:t>
            </w:r>
            <w:r w:rsidRPr="001C35E1">
              <w:rPr>
                <w:sz w:val="22"/>
                <w:szCs w:val="22"/>
              </w:rPr>
              <w:t>begins, whichever is earlier, the morning meal may be reimbursed.</w:t>
            </w:r>
          </w:p>
          <w:p w14:paraId="208BAA0B" w14:textId="4F0FF618" w:rsidR="001C35E1" w:rsidRPr="001C35E1" w:rsidRDefault="001C35E1" w:rsidP="001C35E1">
            <w:pPr>
              <w:pStyle w:val="paragraph"/>
              <w:numPr>
                <w:ilvl w:val="1"/>
                <w:numId w:val="28"/>
              </w:numPr>
              <w:ind w:left="616" w:right="18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1C35E1">
              <w:rPr>
                <w:sz w:val="22"/>
                <w:szCs w:val="22"/>
              </w:rPr>
              <w:t>Lunch – Noon meals for one‐day travel are not reimbursable.</w:t>
            </w:r>
          </w:p>
          <w:p w14:paraId="64AEECE8" w14:textId="0591B5C1" w:rsidR="001C35E1" w:rsidRDefault="001C35E1" w:rsidP="001C35E1">
            <w:pPr>
              <w:pStyle w:val="paragraph"/>
              <w:numPr>
                <w:ilvl w:val="1"/>
                <w:numId w:val="28"/>
              </w:numPr>
              <w:ind w:left="616" w:right="18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1C35E1">
              <w:rPr>
                <w:sz w:val="22"/>
                <w:szCs w:val="22"/>
              </w:rPr>
              <w:t>Dinner – When an employee</w:t>
            </w:r>
            <w:r>
              <w:rPr>
                <w:sz w:val="22"/>
                <w:szCs w:val="22"/>
              </w:rPr>
              <w:t>/contractor</w:t>
            </w:r>
            <w:r w:rsidRPr="001C35E1">
              <w:rPr>
                <w:sz w:val="22"/>
                <w:szCs w:val="22"/>
              </w:rPr>
              <w:t xml:space="preserve"> </w:t>
            </w:r>
            <w:proofErr w:type="gramStart"/>
            <w:r w:rsidRPr="001C35E1">
              <w:rPr>
                <w:sz w:val="22"/>
                <w:szCs w:val="22"/>
              </w:rPr>
              <w:t>has to</w:t>
            </w:r>
            <w:proofErr w:type="gramEnd"/>
            <w:r w:rsidRPr="001C35E1">
              <w:rPr>
                <w:sz w:val="22"/>
                <w:szCs w:val="22"/>
              </w:rPr>
              <w:t xml:space="preserve"> travel after 7:00 P.M. or 2 hours after their shift ends,</w:t>
            </w:r>
            <w:r>
              <w:rPr>
                <w:sz w:val="22"/>
                <w:szCs w:val="22"/>
              </w:rPr>
              <w:t xml:space="preserve"> </w:t>
            </w:r>
            <w:r w:rsidRPr="001C35E1">
              <w:rPr>
                <w:sz w:val="22"/>
                <w:szCs w:val="22"/>
              </w:rPr>
              <w:t>whichever is later, the evening meal may be reimbursed.</w:t>
            </w:r>
          </w:p>
          <w:p w14:paraId="1A661624" w14:textId="77777777" w:rsidR="001C35E1" w:rsidRPr="001C35E1" w:rsidRDefault="001C35E1" w:rsidP="001C35E1">
            <w:pPr>
              <w:pStyle w:val="paragraph"/>
              <w:numPr>
                <w:ilvl w:val="0"/>
                <w:numId w:val="28"/>
              </w:numPr>
              <w:ind w:left="256" w:right="18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1C35E1">
              <w:rPr>
                <w:rFonts w:eastAsiaTheme="minorHAnsi"/>
                <w:sz w:val="22"/>
                <w:szCs w:val="22"/>
              </w:rPr>
              <w:t>Meals involved in overnight travel may be reimbursed based on the following:</w:t>
            </w:r>
          </w:p>
          <w:p w14:paraId="31ADDE89" w14:textId="67F97AC9" w:rsidR="001C35E1" w:rsidRPr="001C35E1" w:rsidRDefault="001C35E1" w:rsidP="001C35E1">
            <w:pPr>
              <w:pStyle w:val="paragraph"/>
              <w:numPr>
                <w:ilvl w:val="1"/>
                <w:numId w:val="28"/>
              </w:numPr>
              <w:ind w:left="616" w:right="18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1C35E1">
              <w:rPr>
                <w:sz w:val="22"/>
                <w:szCs w:val="22"/>
              </w:rPr>
              <w:t>Breakfast – When an employee leaves before 6:30 A.M. or 1½ hours before the employee’s shift</w:t>
            </w:r>
            <w:r>
              <w:rPr>
                <w:sz w:val="22"/>
                <w:szCs w:val="22"/>
              </w:rPr>
              <w:t xml:space="preserve"> </w:t>
            </w:r>
            <w:r w:rsidRPr="001C35E1">
              <w:rPr>
                <w:sz w:val="22"/>
                <w:szCs w:val="22"/>
              </w:rPr>
              <w:t>begins, whichever is earlier, the morning meal may be reimbursed. For days included in the</w:t>
            </w:r>
            <w:r>
              <w:rPr>
                <w:sz w:val="22"/>
                <w:szCs w:val="22"/>
              </w:rPr>
              <w:t xml:space="preserve"> </w:t>
            </w:r>
            <w:r w:rsidRPr="001C35E1">
              <w:rPr>
                <w:sz w:val="22"/>
                <w:szCs w:val="22"/>
              </w:rPr>
              <w:t>overnight trip, including the day of return, breakfast is reimbursable.</w:t>
            </w:r>
          </w:p>
          <w:p w14:paraId="3E0D628D" w14:textId="10B2DD81" w:rsidR="001C35E1" w:rsidRPr="001C35E1" w:rsidRDefault="001C35E1" w:rsidP="001C35E1">
            <w:pPr>
              <w:pStyle w:val="paragraph"/>
              <w:numPr>
                <w:ilvl w:val="1"/>
                <w:numId w:val="28"/>
              </w:numPr>
              <w:ind w:left="616" w:right="18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1C35E1">
              <w:rPr>
                <w:sz w:val="22"/>
                <w:szCs w:val="22"/>
              </w:rPr>
              <w:t>Lunch – When an employee leaves for travel at or before 11:00 A.M. or returns from overnight</w:t>
            </w:r>
            <w:r>
              <w:rPr>
                <w:sz w:val="22"/>
                <w:szCs w:val="22"/>
              </w:rPr>
              <w:t xml:space="preserve"> </w:t>
            </w:r>
            <w:r w:rsidRPr="001C35E1">
              <w:rPr>
                <w:sz w:val="22"/>
                <w:szCs w:val="22"/>
              </w:rPr>
              <w:t>travel after 2:00 P.M., the noon meal is reimbursed. For days included in the overnight trip, the</w:t>
            </w:r>
            <w:r>
              <w:rPr>
                <w:sz w:val="22"/>
                <w:szCs w:val="22"/>
              </w:rPr>
              <w:t xml:space="preserve"> </w:t>
            </w:r>
            <w:r w:rsidRPr="001C35E1">
              <w:rPr>
                <w:sz w:val="22"/>
                <w:szCs w:val="22"/>
              </w:rPr>
              <w:t>meal in reimbursed.</w:t>
            </w:r>
          </w:p>
          <w:p w14:paraId="22AE6D3C" w14:textId="17E3A10D" w:rsidR="001C35E1" w:rsidRPr="001C35E1" w:rsidRDefault="001C35E1" w:rsidP="001C35E1">
            <w:pPr>
              <w:pStyle w:val="paragraph"/>
              <w:numPr>
                <w:ilvl w:val="1"/>
                <w:numId w:val="28"/>
              </w:numPr>
              <w:ind w:left="61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1C35E1">
              <w:rPr>
                <w:sz w:val="22"/>
                <w:szCs w:val="22"/>
              </w:rPr>
              <w:t>Dinner – When an employee returns from overnight travel at or after 7:00 P.M., the evening meal</w:t>
            </w:r>
            <w:r>
              <w:rPr>
                <w:sz w:val="22"/>
                <w:szCs w:val="22"/>
              </w:rPr>
              <w:t xml:space="preserve"> </w:t>
            </w:r>
            <w:r w:rsidRPr="001C35E1">
              <w:rPr>
                <w:sz w:val="22"/>
                <w:szCs w:val="22"/>
              </w:rPr>
              <w:t>is reimbursed. For days included in the overnight trip, the meal is reimbursed.</w:t>
            </w:r>
          </w:p>
        </w:tc>
        <w:tc>
          <w:tcPr>
            <w:tcW w:w="2677" w:type="dxa"/>
          </w:tcPr>
          <w:p w14:paraId="44A51C77" w14:textId="16B761F0" w:rsidR="00845563" w:rsidRDefault="001F1C22" w:rsidP="005C7949">
            <w:pPr>
              <w:pStyle w:val="paragraph"/>
              <w:numPr>
                <w:ilvl w:val="0"/>
                <w:numId w:val="28"/>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C52EC7">
              <w:rPr>
                <w:rStyle w:val="normaltextrun"/>
                <w:sz w:val="22"/>
                <w:szCs w:val="22"/>
              </w:rPr>
              <w:t xml:space="preserve">Travel log including dates, purpose of travel, destination, </w:t>
            </w:r>
            <w:r w:rsidR="000F2AA3">
              <w:rPr>
                <w:rStyle w:val="normaltextrun"/>
                <w:sz w:val="22"/>
                <w:szCs w:val="22"/>
              </w:rPr>
              <w:t>total</w:t>
            </w:r>
          </w:p>
          <w:p w14:paraId="1435050A" w14:textId="6606FA19" w:rsidR="000F2AA3" w:rsidRPr="00C52EC7" w:rsidRDefault="000F2AA3" w:rsidP="005C7949">
            <w:pPr>
              <w:pStyle w:val="paragraph"/>
              <w:numPr>
                <w:ilvl w:val="0"/>
                <w:numId w:val="28"/>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Itemized receipts</w:t>
            </w:r>
          </w:p>
          <w:p w14:paraId="18A16207" w14:textId="74BF8ECF" w:rsidR="000A71CF" w:rsidRPr="00E41B83" w:rsidRDefault="00670442" w:rsidP="005C7949">
            <w:pPr>
              <w:pStyle w:val="paragraph"/>
              <w:numPr>
                <w:ilvl w:val="0"/>
                <w:numId w:val="28"/>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w:t>
            </w:r>
            <w:r w:rsidR="005C7949">
              <w:rPr>
                <w:rStyle w:val="normaltextrun"/>
                <w:sz w:val="22"/>
                <w:szCs w:val="22"/>
              </w:rPr>
              <w:t>eneral ledger line</w:t>
            </w:r>
          </w:p>
        </w:tc>
      </w:tr>
      <w:tr w:rsidR="000A71CF" w:rsidRPr="00E41B83" w14:paraId="08E07174" w14:textId="77777777" w:rsidTr="001C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5B8AB2E" w14:textId="3933BB02" w:rsidR="000A71CF" w:rsidRDefault="00410F23" w:rsidP="008B1AB7">
            <w:pPr>
              <w:rPr>
                <w:color w:val="000000" w:themeColor="text1"/>
                <w:sz w:val="22"/>
                <w:szCs w:val="22"/>
              </w:rPr>
            </w:pPr>
            <w:r>
              <w:rPr>
                <w:color w:val="000000" w:themeColor="text1"/>
                <w:sz w:val="22"/>
                <w:szCs w:val="22"/>
              </w:rPr>
              <w:t>Lodging</w:t>
            </w:r>
          </w:p>
        </w:tc>
        <w:tc>
          <w:tcPr>
            <w:tcW w:w="4433" w:type="dxa"/>
          </w:tcPr>
          <w:p w14:paraId="688BAF3F" w14:textId="2F58FF35" w:rsidR="000A71CF" w:rsidRPr="00E41B83" w:rsidRDefault="00F817BA" w:rsidP="00F817BA">
            <w:pPr>
              <w:pStyle w:val="paragraph"/>
              <w:numPr>
                <w:ilvl w:val="0"/>
                <w:numId w:val="32"/>
              </w:numPr>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 xml:space="preserve">Cannot reimburse more than </w:t>
            </w:r>
            <w:r w:rsidR="00845563">
              <w:rPr>
                <w:rStyle w:val="normaltextrun"/>
                <w:sz w:val="22"/>
                <w:szCs w:val="22"/>
              </w:rPr>
              <w:t>federal rate; in Nebraska, $96/night except for Omaha which is $110/night</w:t>
            </w:r>
          </w:p>
        </w:tc>
        <w:tc>
          <w:tcPr>
            <w:tcW w:w="2677" w:type="dxa"/>
          </w:tcPr>
          <w:p w14:paraId="1189358A" w14:textId="5305C7DE" w:rsidR="00845563" w:rsidRDefault="00670442" w:rsidP="330E3051">
            <w:pPr>
              <w:pStyle w:val="paragraph"/>
              <w:numPr>
                <w:ilvl w:val="0"/>
                <w:numId w:val="31"/>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sidRPr="330E3051">
              <w:rPr>
                <w:rStyle w:val="normaltextrun"/>
                <w:sz w:val="22"/>
                <w:szCs w:val="22"/>
              </w:rPr>
              <w:t>I</w:t>
            </w:r>
            <w:r w:rsidR="00410F23" w:rsidRPr="330E3051">
              <w:rPr>
                <w:rStyle w:val="normaltextrun"/>
                <w:sz w:val="22"/>
                <w:szCs w:val="22"/>
              </w:rPr>
              <w:t>temized receipts</w:t>
            </w:r>
          </w:p>
          <w:p w14:paraId="51CEE2D2" w14:textId="4D07FEEB" w:rsidR="000A71CF" w:rsidRPr="00E41B83" w:rsidRDefault="001F1C22" w:rsidP="005C7949">
            <w:pPr>
              <w:pStyle w:val="paragraph"/>
              <w:numPr>
                <w:ilvl w:val="0"/>
                <w:numId w:val="31"/>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General ledger line</w:t>
            </w:r>
          </w:p>
        </w:tc>
      </w:tr>
      <w:tr w:rsidR="000A71CF" w:rsidRPr="00E41B83" w14:paraId="2E4997D7" w14:textId="77777777" w:rsidTr="001C35E1">
        <w:tc>
          <w:tcPr>
            <w:cnfStyle w:val="001000000000" w:firstRow="0" w:lastRow="0" w:firstColumn="1" w:lastColumn="0" w:oddVBand="0" w:evenVBand="0" w:oddHBand="0" w:evenHBand="0" w:firstRowFirstColumn="0" w:firstRowLastColumn="0" w:lastRowFirstColumn="0" w:lastRowLastColumn="0"/>
            <w:tcW w:w="2245" w:type="dxa"/>
          </w:tcPr>
          <w:p w14:paraId="256D167B" w14:textId="4D2A0AA1" w:rsidR="000A71CF" w:rsidRDefault="00410F23" w:rsidP="008B1AB7">
            <w:pPr>
              <w:rPr>
                <w:color w:val="000000" w:themeColor="text1"/>
                <w:sz w:val="22"/>
                <w:szCs w:val="22"/>
              </w:rPr>
            </w:pPr>
            <w:r>
              <w:rPr>
                <w:color w:val="000000" w:themeColor="text1"/>
                <w:sz w:val="22"/>
                <w:szCs w:val="22"/>
              </w:rPr>
              <w:t>Air travel</w:t>
            </w:r>
          </w:p>
        </w:tc>
        <w:tc>
          <w:tcPr>
            <w:tcW w:w="4433" w:type="dxa"/>
          </w:tcPr>
          <w:p w14:paraId="25F14C44" w14:textId="064DA426" w:rsidR="000A71CF" w:rsidRDefault="00410F23" w:rsidP="00410F23">
            <w:pPr>
              <w:pStyle w:val="paragraph"/>
              <w:numPr>
                <w:ilvl w:val="0"/>
                <w:numId w:val="29"/>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 xml:space="preserve">Baggage fees for </w:t>
            </w:r>
            <w:r w:rsidR="00210E04">
              <w:rPr>
                <w:rStyle w:val="normaltextrun"/>
                <w:sz w:val="22"/>
                <w:szCs w:val="22"/>
              </w:rPr>
              <w:t>ONE</w:t>
            </w:r>
            <w:r>
              <w:rPr>
                <w:rStyle w:val="normaltextrun"/>
                <w:sz w:val="22"/>
                <w:szCs w:val="22"/>
              </w:rPr>
              <w:t xml:space="preserve"> </w:t>
            </w:r>
            <w:r w:rsidR="002B3AD0">
              <w:rPr>
                <w:rStyle w:val="normaltextrun"/>
                <w:sz w:val="22"/>
                <w:szCs w:val="22"/>
              </w:rPr>
              <w:t xml:space="preserve">checked </w:t>
            </w:r>
            <w:r>
              <w:rPr>
                <w:rStyle w:val="normaltextrun"/>
                <w:sz w:val="22"/>
                <w:szCs w:val="22"/>
              </w:rPr>
              <w:t xml:space="preserve">bag </w:t>
            </w:r>
            <w:r w:rsidR="002B3AD0">
              <w:rPr>
                <w:rStyle w:val="normaltextrun"/>
                <w:sz w:val="22"/>
                <w:szCs w:val="22"/>
              </w:rPr>
              <w:t>is</w:t>
            </w:r>
            <w:r>
              <w:rPr>
                <w:rStyle w:val="normaltextrun"/>
                <w:sz w:val="22"/>
                <w:szCs w:val="22"/>
              </w:rPr>
              <w:t xml:space="preserve"> reimbursable</w:t>
            </w:r>
          </w:p>
          <w:p w14:paraId="65042E05" w14:textId="3D0D82F6" w:rsidR="00410F23" w:rsidRPr="00E41B83" w:rsidRDefault="00410F23" w:rsidP="00410F23">
            <w:pPr>
              <w:pStyle w:val="paragraph"/>
              <w:numPr>
                <w:ilvl w:val="0"/>
                <w:numId w:val="29"/>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 xml:space="preserve">Seat upgrade fee is </w:t>
            </w:r>
            <w:r w:rsidR="00210E04">
              <w:rPr>
                <w:rStyle w:val="normaltextrun"/>
                <w:sz w:val="22"/>
                <w:szCs w:val="22"/>
              </w:rPr>
              <w:t>NOT</w:t>
            </w:r>
            <w:r>
              <w:rPr>
                <w:rStyle w:val="normaltextrun"/>
                <w:sz w:val="22"/>
                <w:szCs w:val="22"/>
              </w:rPr>
              <w:t xml:space="preserve"> a reimbursable expense</w:t>
            </w:r>
          </w:p>
        </w:tc>
        <w:tc>
          <w:tcPr>
            <w:tcW w:w="2677" w:type="dxa"/>
          </w:tcPr>
          <w:p w14:paraId="7A223D76" w14:textId="66A62EDF" w:rsidR="00845563" w:rsidRDefault="00670442" w:rsidP="005C7949">
            <w:pPr>
              <w:pStyle w:val="paragraph"/>
              <w:numPr>
                <w:ilvl w:val="0"/>
                <w:numId w:val="29"/>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A</w:t>
            </w:r>
            <w:r w:rsidR="009342F8">
              <w:rPr>
                <w:rStyle w:val="normaltextrun"/>
                <w:sz w:val="22"/>
                <w:szCs w:val="22"/>
              </w:rPr>
              <w:t>irfare receipts</w:t>
            </w:r>
          </w:p>
          <w:p w14:paraId="6C665EA4" w14:textId="7680EC77" w:rsidR="000A71CF" w:rsidRPr="00E41B83" w:rsidRDefault="00670442" w:rsidP="005C7949">
            <w:pPr>
              <w:pStyle w:val="paragraph"/>
              <w:numPr>
                <w:ilvl w:val="0"/>
                <w:numId w:val="29"/>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w:t>
            </w:r>
            <w:r w:rsidR="005C7949">
              <w:rPr>
                <w:rStyle w:val="normaltextrun"/>
                <w:sz w:val="22"/>
                <w:szCs w:val="22"/>
              </w:rPr>
              <w:t>eneral ledger line</w:t>
            </w:r>
          </w:p>
        </w:tc>
      </w:tr>
      <w:tr w:rsidR="009342F8" w:rsidRPr="00E41B83" w14:paraId="35A9AB9E" w14:textId="77777777" w:rsidTr="001C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772159D" w14:textId="5C327C69" w:rsidR="009342F8" w:rsidRDefault="009342F8" w:rsidP="008B1AB7">
            <w:pPr>
              <w:rPr>
                <w:color w:val="000000" w:themeColor="text1"/>
                <w:sz w:val="22"/>
                <w:szCs w:val="22"/>
              </w:rPr>
            </w:pPr>
            <w:r>
              <w:rPr>
                <w:color w:val="000000" w:themeColor="text1"/>
                <w:sz w:val="22"/>
                <w:szCs w:val="22"/>
              </w:rPr>
              <w:t>Mileage for personal vehicle</w:t>
            </w:r>
          </w:p>
        </w:tc>
        <w:tc>
          <w:tcPr>
            <w:tcW w:w="4433" w:type="dxa"/>
          </w:tcPr>
          <w:p w14:paraId="281D34D3" w14:textId="77777777" w:rsidR="009342F8" w:rsidRDefault="009342F8" w:rsidP="00410F23">
            <w:pPr>
              <w:pStyle w:val="paragraph"/>
              <w:numPr>
                <w:ilvl w:val="0"/>
                <w:numId w:val="29"/>
              </w:numPr>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Fuel purchase for a personal vehicle is NOT allowable</w:t>
            </w:r>
          </w:p>
          <w:p w14:paraId="0E4A68A1" w14:textId="77777777" w:rsidR="002B3AD0" w:rsidRDefault="00845563" w:rsidP="00410F23">
            <w:pPr>
              <w:pStyle w:val="paragraph"/>
              <w:numPr>
                <w:ilvl w:val="0"/>
                <w:numId w:val="29"/>
              </w:numPr>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lastRenderedPageBreak/>
              <w:t xml:space="preserve">Must not exceed </w:t>
            </w:r>
            <w:r w:rsidR="002B3AD0">
              <w:rPr>
                <w:rStyle w:val="normaltextrun"/>
                <w:sz w:val="22"/>
                <w:szCs w:val="22"/>
              </w:rPr>
              <w:t xml:space="preserve">current </w:t>
            </w:r>
            <w:r>
              <w:rPr>
                <w:rStyle w:val="normaltextrun"/>
                <w:sz w:val="22"/>
                <w:szCs w:val="22"/>
              </w:rPr>
              <w:t>federal mileage rate</w:t>
            </w:r>
            <w:r w:rsidR="002B3AD0">
              <w:rPr>
                <w:rStyle w:val="normaltextrun"/>
                <w:sz w:val="22"/>
                <w:szCs w:val="22"/>
              </w:rPr>
              <w:t xml:space="preserve"> at time of travel</w:t>
            </w:r>
            <w:r>
              <w:rPr>
                <w:rStyle w:val="normaltextrun"/>
                <w:sz w:val="22"/>
                <w:szCs w:val="22"/>
              </w:rPr>
              <w:t xml:space="preserve"> </w:t>
            </w:r>
          </w:p>
          <w:p w14:paraId="5EB3F2E3" w14:textId="579CA747" w:rsidR="00845563" w:rsidRDefault="00845563" w:rsidP="002B3AD0">
            <w:pPr>
              <w:pStyle w:val="paragraph"/>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(2021: 56 cents/mile)</w:t>
            </w:r>
          </w:p>
        </w:tc>
        <w:tc>
          <w:tcPr>
            <w:tcW w:w="2677" w:type="dxa"/>
          </w:tcPr>
          <w:p w14:paraId="1BC92005" w14:textId="0F842EC5" w:rsidR="009342F8" w:rsidRDefault="002B3AD0" w:rsidP="7B7E3CF0">
            <w:pPr>
              <w:pStyle w:val="paragraph"/>
              <w:numPr>
                <w:ilvl w:val="0"/>
                <w:numId w:val="29"/>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lastRenderedPageBreak/>
              <w:t>Mileage log</w:t>
            </w:r>
            <w:r w:rsidR="63B2AD6B" w:rsidRPr="7B7E3CF0">
              <w:rPr>
                <w:rStyle w:val="normaltextrun"/>
                <w:sz w:val="22"/>
                <w:szCs w:val="22"/>
              </w:rPr>
              <w:t xml:space="preserve"> including </w:t>
            </w:r>
            <w:r>
              <w:rPr>
                <w:rStyle w:val="normaltextrun"/>
                <w:sz w:val="22"/>
                <w:szCs w:val="22"/>
              </w:rPr>
              <w:t xml:space="preserve">date, </w:t>
            </w:r>
            <w:r w:rsidR="63B2AD6B" w:rsidRPr="7B7E3CF0">
              <w:rPr>
                <w:rStyle w:val="normaltextrun"/>
                <w:sz w:val="22"/>
                <w:szCs w:val="22"/>
              </w:rPr>
              <w:t xml:space="preserve">complete </w:t>
            </w:r>
            <w:r w:rsidR="63B2AD6B" w:rsidRPr="7B7E3CF0">
              <w:rPr>
                <w:rStyle w:val="normaltextrun"/>
                <w:sz w:val="22"/>
                <w:szCs w:val="22"/>
              </w:rPr>
              <w:lastRenderedPageBreak/>
              <w:t xml:space="preserve">beginning and ending addresses, purpose of travel, total miles traveled, and rate per </w:t>
            </w:r>
            <w:r w:rsidR="006345CB" w:rsidRPr="7B7E3CF0">
              <w:rPr>
                <w:rStyle w:val="normaltextrun"/>
                <w:sz w:val="22"/>
                <w:szCs w:val="22"/>
              </w:rPr>
              <w:t>mile</w:t>
            </w:r>
          </w:p>
          <w:p w14:paraId="3879D9EA" w14:textId="687105A1" w:rsidR="00845563" w:rsidRDefault="00670442" w:rsidP="009342F8">
            <w:pPr>
              <w:pStyle w:val="paragraph"/>
              <w:numPr>
                <w:ilvl w:val="0"/>
                <w:numId w:val="29"/>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G</w:t>
            </w:r>
            <w:r w:rsidR="00845563">
              <w:rPr>
                <w:rStyle w:val="normaltextrun"/>
                <w:sz w:val="22"/>
                <w:szCs w:val="22"/>
              </w:rPr>
              <w:t>eneral ledger line</w:t>
            </w:r>
          </w:p>
        </w:tc>
      </w:tr>
      <w:tr w:rsidR="009342F8" w:rsidRPr="00E41B83" w14:paraId="3F7535AC" w14:textId="77777777" w:rsidTr="001C35E1">
        <w:tc>
          <w:tcPr>
            <w:cnfStyle w:val="001000000000" w:firstRow="0" w:lastRow="0" w:firstColumn="1" w:lastColumn="0" w:oddVBand="0" w:evenVBand="0" w:oddHBand="0" w:evenHBand="0" w:firstRowFirstColumn="0" w:firstRowLastColumn="0" w:lastRowFirstColumn="0" w:lastRowLastColumn="0"/>
            <w:tcW w:w="2245" w:type="dxa"/>
          </w:tcPr>
          <w:p w14:paraId="7B64BBEA" w14:textId="10365E80" w:rsidR="009342F8" w:rsidRDefault="009342F8" w:rsidP="008B1AB7">
            <w:pPr>
              <w:rPr>
                <w:color w:val="000000" w:themeColor="text1"/>
                <w:sz w:val="22"/>
                <w:szCs w:val="22"/>
              </w:rPr>
            </w:pPr>
            <w:r>
              <w:rPr>
                <w:color w:val="000000" w:themeColor="text1"/>
                <w:sz w:val="22"/>
                <w:szCs w:val="22"/>
              </w:rPr>
              <w:lastRenderedPageBreak/>
              <w:t>Vehicle rental</w:t>
            </w:r>
          </w:p>
        </w:tc>
        <w:tc>
          <w:tcPr>
            <w:tcW w:w="4433" w:type="dxa"/>
          </w:tcPr>
          <w:p w14:paraId="6289E875" w14:textId="77777777" w:rsidR="009342F8" w:rsidRDefault="009342F8" w:rsidP="002B3AD0">
            <w:pPr>
              <w:pStyle w:val="paragraph"/>
              <w:spacing w:before="0" w:beforeAutospacing="0" w:after="0" w:afterAutospacing="0"/>
              <w:ind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p>
        </w:tc>
        <w:tc>
          <w:tcPr>
            <w:tcW w:w="2677" w:type="dxa"/>
          </w:tcPr>
          <w:p w14:paraId="4C467B2A" w14:textId="61793C19" w:rsidR="009342F8" w:rsidRDefault="00670442" w:rsidP="009342F8">
            <w:pPr>
              <w:pStyle w:val="paragraph"/>
              <w:numPr>
                <w:ilvl w:val="0"/>
                <w:numId w:val="29"/>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R</w:t>
            </w:r>
            <w:r w:rsidR="009342F8">
              <w:rPr>
                <w:rStyle w:val="normaltextrun"/>
                <w:sz w:val="22"/>
                <w:szCs w:val="22"/>
              </w:rPr>
              <w:t>eceipts</w:t>
            </w:r>
          </w:p>
          <w:p w14:paraId="5FA7B26F" w14:textId="530B49F7" w:rsidR="00845563" w:rsidRDefault="00670442" w:rsidP="009342F8">
            <w:pPr>
              <w:pStyle w:val="paragraph"/>
              <w:numPr>
                <w:ilvl w:val="0"/>
                <w:numId w:val="29"/>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w:t>
            </w:r>
            <w:r w:rsidR="00845563">
              <w:rPr>
                <w:rStyle w:val="normaltextrun"/>
                <w:sz w:val="22"/>
                <w:szCs w:val="22"/>
              </w:rPr>
              <w:t>eneral ledger line</w:t>
            </w:r>
          </w:p>
        </w:tc>
      </w:tr>
      <w:tr w:rsidR="009342F8" w:rsidRPr="00E41B83" w14:paraId="45F470C1" w14:textId="77777777" w:rsidTr="001C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4A6218EB" w14:textId="578EC308" w:rsidR="009342F8" w:rsidRDefault="00C2505F" w:rsidP="008B1AB7">
            <w:pPr>
              <w:rPr>
                <w:color w:val="000000" w:themeColor="text1"/>
                <w:sz w:val="22"/>
                <w:szCs w:val="22"/>
              </w:rPr>
            </w:pPr>
            <w:r>
              <w:rPr>
                <w:color w:val="000000" w:themeColor="text1"/>
                <w:sz w:val="22"/>
                <w:szCs w:val="22"/>
              </w:rPr>
              <w:t>Fuel</w:t>
            </w:r>
          </w:p>
        </w:tc>
        <w:tc>
          <w:tcPr>
            <w:tcW w:w="4433" w:type="dxa"/>
          </w:tcPr>
          <w:p w14:paraId="09D2F929" w14:textId="77777777" w:rsidR="009342F8" w:rsidRDefault="00C2505F" w:rsidP="00410F23">
            <w:pPr>
              <w:pStyle w:val="paragraph"/>
              <w:numPr>
                <w:ilvl w:val="0"/>
                <w:numId w:val="29"/>
              </w:numPr>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Fuel purchases for rental vehicle IS an allowable expense</w:t>
            </w:r>
          </w:p>
          <w:p w14:paraId="3062C624" w14:textId="19ECD3FF" w:rsidR="00C2505F" w:rsidRDefault="00C2505F" w:rsidP="00410F23">
            <w:pPr>
              <w:pStyle w:val="paragraph"/>
              <w:numPr>
                <w:ilvl w:val="0"/>
                <w:numId w:val="29"/>
              </w:numPr>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Fuel purchases for using personal vehicle is NOT a reimbursable expense</w:t>
            </w:r>
          </w:p>
        </w:tc>
        <w:tc>
          <w:tcPr>
            <w:tcW w:w="2677" w:type="dxa"/>
          </w:tcPr>
          <w:p w14:paraId="13839E33" w14:textId="28867880" w:rsidR="009342F8" w:rsidRDefault="00670442" w:rsidP="009342F8">
            <w:pPr>
              <w:pStyle w:val="paragraph"/>
              <w:numPr>
                <w:ilvl w:val="0"/>
                <w:numId w:val="29"/>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R</w:t>
            </w:r>
            <w:r w:rsidR="00845563">
              <w:rPr>
                <w:rStyle w:val="normaltextrun"/>
                <w:sz w:val="22"/>
                <w:szCs w:val="22"/>
              </w:rPr>
              <w:t>eceipts</w:t>
            </w:r>
          </w:p>
          <w:p w14:paraId="58581397" w14:textId="4974097B" w:rsidR="00845563" w:rsidRDefault="00670442" w:rsidP="009342F8">
            <w:pPr>
              <w:pStyle w:val="paragraph"/>
              <w:numPr>
                <w:ilvl w:val="0"/>
                <w:numId w:val="29"/>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G</w:t>
            </w:r>
            <w:r w:rsidR="00845563">
              <w:rPr>
                <w:rStyle w:val="normaltextrun"/>
                <w:sz w:val="22"/>
                <w:szCs w:val="22"/>
              </w:rPr>
              <w:t>eneral ledger line</w:t>
            </w:r>
          </w:p>
        </w:tc>
      </w:tr>
      <w:tr w:rsidR="00C2505F" w:rsidRPr="00E41B83" w14:paraId="460915B2" w14:textId="77777777" w:rsidTr="001C35E1">
        <w:tc>
          <w:tcPr>
            <w:cnfStyle w:val="001000000000" w:firstRow="0" w:lastRow="0" w:firstColumn="1" w:lastColumn="0" w:oddVBand="0" w:evenVBand="0" w:oddHBand="0" w:evenHBand="0" w:firstRowFirstColumn="0" w:firstRowLastColumn="0" w:lastRowFirstColumn="0" w:lastRowLastColumn="0"/>
            <w:tcW w:w="2245" w:type="dxa"/>
          </w:tcPr>
          <w:p w14:paraId="1C0A5655" w14:textId="24F08C18" w:rsidR="00C2505F" w:rsidRDefault="00C2505F" w:rsidP="008B1AB7">
            <w:pPr>
              <w:rPr>
                <w:color w:val="000000" w:themeColor="text1"/>
                <w:sz w:val="22"/>
                <w:szCs w:val="22"/>
              </w:rPr>
            </w:pPr>
            <w:r>
              <w:rPr>
                <w:color w:val="000000" w:themeColor="text1"/>
                <w:sz w:val="22"/>
                <w:szCs w:val="22"/>
              </w:rPr>
              <w:t>Parking</w:t>
            </w:r>
          </w:p>
        </w:tc>
        <w:tc>
          <w:tcPr>
            <w:tcW w:w="4433" w:type="dxa"/>
          </w:tcPr>
          <w:p w14:paraId="0D225B26" w14:textId="4C26E344" w:rsidR="00493BEC" w:rsidRPr="00493BEC" w:rsidRDefault="00493BEC" w:rsidP="00493BEC">
            <w:pPr>
              <w:pStyle w:val="paragraph"/>
              <w:numPr>
                <w:ilvl w:val="0"/>
                <w:numId w:val="41"/>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93BEC">
              <w:rPr>
                <w:sz w:val="22"/>
                <w:szCs w:val="22"/>
              </w:rPr>
              <w:t xml:space="preserve">Parking is only reimbursable during the travel time </w:t>
            </w:r>
            <w:r>
              <w:rPr>
                <w:sz w:val="22"/>
                <w:szCs w:val="22"/>
              </w:rPr>
              <w:t>for a</w:t>
            </w:r>
            <w:r w:rsidRPr="00493BEC">
              <w:rPr>
                <w:sz w:val="22"/>
                <w:szCs w:val="22"/>
              </w:rPr>
              <w:t xml:space="preserve"> scheduled work meeting during a travel day, the day before an event/meeting, and up to the day after </w:t>
            </w:r>
            <w:r>
              <w:rPr>
                <w:sz w:val="22"/>
                <w:szCs w:val="22"/>
              </w:rPr>
              <w:t>(</w:t>
            </w:r>
            <w:r w:rsidRPr="00493BEC">
              <w:rPr>
                <w:sz w:val="22"/>
                <w:szCs w:val="22"/>
              </w:rPr>
              <w:t>if air travel is required</w:t>
            </w:r>
            <w:r>
              <w:rPr>
                <w:sz w:val="22"/>
                <w:szCs w:val="22"/>
              </w:rPr>
              <w:t>)</w:t>
            </w:r>
            <w:r w:rsidRPr="00493BEC">
              <w:rPr>
                <w:sz w:val="22"/>
                <w:szCs w:val="22"/>
              </w:rPr>
              <w:t>.   </w:t>
            </w:r>
          </w:p>
          <w:p w14:paraId="539EAB5B" w14:textId="3C9722E4" w:rsidR="00C2505F" w:rsidRDefault="00493BEC" w:rsidP="00493BEC">
            <w:pPr>
              <w:pStyle w:val="paragraph"/>
              <w:numPr>
                <w:ilvl w:val="0"/>
                <w:numId w:val="41"/>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493BEC">
              <w:rPr>
                <w:sz w:val="22"/>
                <w:szCs w:val="22"/>
              </w:rPr>
              <w:t>Payment will not be permissible for extended days that are not part of the planned work-related event/meeting.</w:t>
            </w:r>
          </w:p>
        </w:tc>
        <w:tc>
          <w:tcPr>
            <w:tcW w:w="2677" w:type="dxa"/>
          </w:tcPr>
          <w:p w14:paraId="6947B3ED" w14:textId="563FC452" w:rsidR="00C2505F" w:rsidRDefault="00670442" w:rsidP="009342F8">
            <w:pPr>
              <w:pStyle w:val="paragraph"/>
              <w:numPr>
                <w:ilvl w:val="0"/>
                <w:numId w:val="29"/>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R</w:t>
            </w:r>
            <w:r w:rsidR="00C2505F">
              <w:rPr>
                <w:rStyle w:val="normaltextrun"/>
                <w:sz w:val="22"/>
                <w:szCs w:val="22"/>
              </w:rPr>
              <w:t xml:space="preserve">eceipts </w:t>
            </w:r>
          </w:p>
          <w:p w14:paraId="0920AFE8" w14:textId="35F5B065" w:rsidR="00845563" w:rsidRDefault="00670442" w:rsidP="009342F8">
            <w:pPr>
              <w:pStyle w:val="paragraph"/>
              <w:numPr>
                <w:ilvl w:val="0"/>
                <w:numId w:val="29"/>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w:t>
            </w:r>
            <w:r w:rsidR="00845563">
              <w:rPr>
                <w:rStyle w:val="normaltextrun"/>
                <w:sz w:val="22"/>
                <w:szCs w:val="22"/>
              </w:rPr>
              <w:t>eneral ledger line</w:t>
            </w:r>
          </w:p>
        </w:tc>
      </w:tr>
      <w:tr w:rsidR="00C2505F" w:rsidRPr="00E41B83" w14:paraId="387B5D36" w14:textId="77777777" w:rsidTr="001C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48D21C57" w14:textId="7A244AF8" w:rsidR="00C2505F" w:rsidRDefault="00C2505F" w:rsidP="008B1AB7">
            <w:pPr>
              <w:rPr>
                <w:color w:val="000000" w:themeColor="text1"/>
                <w:sz w:val="22"/>
                <w:szCs w:val="22"/>
              </w:rPr>
            </w:pPr>
            <w:r>
              <w:rPr>
                <w:color w:val="000000" w:themeColor="text1"/>
                <w:sz w:val="22"/>
                <w:szCs w:val="22"/>
              </w:rPr>
              <w:t>Public transportation (</w:t>
            </w:r>
            <w:proofErr w:type="gramStart"/>
            <w:r>
              <w:rPr>
                <w:color w:val="000000" w:themeColor="text1"/>
                <w:sz w:val="22"/>
                <w:szCs w:val="22"/>
              </w:rPr>
              <w:t>e.g.</w:t>
            </w:r>
            <w:proofErr w:type="gramEnd"/>
            <w:r>
              <w:rPr>
                <w:color w:val="000000" w:themeColor="text1"/>
                <w:sz w:val="22"/>
                <w:szCs w:val="22"/>
              </w:rPr>
              <w:t xml:space="preserve"> Uber, Lyft, tram ride, etc.)</w:t>
            </w:r>
          </w:p>
        </w:tc>
        <w:tc>
          <w:tcPr>
            <w:tcW w:w="4433" w:type="dxa"/>
          </w:tcPr>
          <w:p w14:paraId="3F960CD3" w14:textId="77777777" w:rsidR="00C2505F" w:rsidRDefault="00C2505F" w:rsidP="002B3AD0">
            <w:pPr>
              <w:pStyle w:val="paragraph"/>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p>
        </w:tc>
        <w:tc>
          <w:tcPr>
            <w:tcW w:w="2677" w:type="dxa"/>
          </w:tcPr>
          <w:p w14:paraId="54E8760C" w14:textId="2AAAE4AD" w:rsidR="00C2505F" w:rsidRDefault="00670442" w:rsidP="009342F8">
            <w:pPr>
              <w:pStyle w:val="paragraph"/>
              <w:numPr>
                <w:ilvl w:val="0"/>
                <w:numId w:val="29"/>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R</w:t>
            </w:r>
            <w:r w:rsidR="00C2505F">
              <w:rPr>
                <w:rStyle w:val="normaltextrun"/>
                <w:sz w:val="22"/>
                <w:szCs w:val="22"/>
              </w:rPr>
              <w:t>eceipts</w:t>
            </w:r>
          </w:p>
          <w:p w14:paraId="7A76BE9C" w14:textId="7FB7C864" w:rsidR="00210E04" w:rsidRDefault="00670442" w:rsidP="009342F8">
            <w:pPr>
              <w:pStyle w:val="paragraph"/>
              <w:numPr>
                <w:ilvl w:val="0"/>
                <w:numId w:val="29"/>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G</w:t>
            </w:r>
            <w:r w:rsidR="00210E04">
              <w:rPr>
                <w:rStyle w:val="normaltextrun"/>
                <w:sz w:val="22"/>
                <w:szCs w:val="22"/>
              </w:rPr>
              <w:t>eneral ledger line</w:t>
            </w:r>
          </w:p>
        </w:tc>
      </w:tr>
    </w:tbl>
    <w:p w14:paraId="337BC6B6" w14:textId="77777777" w:rsidR="005A0D2C" w:rsidRDefault="005A0D2C">
      <w:r>
        <w:rPr>
          <w:b/>
          <w:bCs/>
        </w:rPr>
        <w:br w:type="page"/>
      </w:r>
    </w:p>
    <w:tbl>
      <w:tblPr>
        <w:tblStyle w:val="PlainTable11"/>
        <w:tblW w:w="9355" w:type="dxa"/>
        <w:tblLayout w:type="fixed"/>
        <w:tblLook w:val="04A0" w:firstRow="1" w:lastRow="0" w:firstColumn="1" w:lastColumn="0" w:noHBand="0" w:noVBand="1"/>
      </w:tblPr>
      <w:tblGrid>
        <w:gridCol w:w="2515"/>
        <w:gridCol w:w="4163"/>
        <w:gridCol w:w="2677"/>
      </w:tblGrid>
      <w:tr w:rsidR="00410F23" w:rsidRPr="00E41B83" w14:paraId="32FC0030" w14:textId="77777777" w:rsidTr="5C947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0D027981" w14:textId="05B608C9" w:rsidR="00410F23" w:rsidRPr="00E41B83" w:rsidRDefault="00410F23" w:rsidP="008B1AB7">
            <w:pPr>
              <w:jc w:val="center"/>
            </w:pPr>
            <w:r>
              <w:lastRenderedPageBreak/>
              <w:t>EQUIPMENT</w:t>
            </w:r>
          </w:p>
        </w:tc>
      </w:tr>
      <w:tr w:rsidR="00410F23" w:rsidRPr="00E41B83" w14:paraId="1D3C1BE6"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E2EFD9" w:themeFill="accent6" w:themeFillTint="33"/>
          </w:tcPr>
          <w:p w14:paraId="089FFF5E" w14:textId="77777777" w:rsidR="00410F23" w:rsidRPr="00E41B83" w:rsidRDefault="00410F23" w:rsidP="008B1AB7">
            <w:pPr>
              <w:jc w:val="center"/>
            </w:pPr>
            <w:r w:rsidRPr="00E41B83">
              <w:t>Allowable Expenses</w:t>
            </w:r>
          </w:p>
        </w:tc>
        <w:tc>
          <w:tcPr>
            <w:tcW w:w="4163" w:type="dxa"/>
            <w:shd w:val="clear" w:color="auto" w:fill="E2EFD9" w:themeFill="accent6" w:themeFillTint="33"/>
          </w:tcPr>
          <w:p w14:paraId="7D146906" w14:textId="77777777" w:rsidR="00410F23" w:rsidRPr="00E41B83" w:rsidRDefault="00410F23" w:rsidP="008B1AB7">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Important Notes</w:t>
            </w:r>
          </w:p>
        </w:tc>
        <w:tc>
          <w:tcPr>
            <w:tcW w:w="2677" w:type="dxa"/>
            <w:shd w:val="clear" w:color="auto" w:fill="E2EFD9" w:themeFill="accent6" w:themeFillTint="33"/>
          </w:tcPr>
          <w:p w14:paraId="130E0E02" w14:textId="77777777" w:rsidR="00410F23" w:rsidRPr="00E41B83" w:rsidRDefault="00410F23" w:rsidP="008B1AB7">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Required Documentation</w:t>
            </w:r>
          </w:p>
        </w:tc>
      </w:tr>
      <w:tr w:rsidR="00C2505F" w:rsidRPr="00E41B83" w14:paraId="63914B31" w14:textId="77777777" w:rsidTr="00025784">
        <w:tc>
          <w:tcPr>
            <w:cnfStyle w:val="001000000000" w:firstRow="0" w:lastRow="0" w:firstColumn="1" w:lastColumn="0" w:oddVBand="0" w:evenVBand="0" w:oddHBand="0" w:evenHBand="0" w:firstRowFirstColumn="0" w:firstRowLastColumn="0" w:lastRowFirstColumn="0" w:lastRowLastColumn="0"/>
            <w:tcW w:w="2515" w:type="dxa"/>
          </w:tcPr>
          <w:p w14:paraId="260710BC" w14:textId="3CB29929" w:rsidR="00410F23" w:rsidRDefault="0029544C" w:rsidP="008B1AB7">
            <w:pPr>
              <w:rPr>
                <w:color w:val="000000" w:themeColor="text1"/>
                <w:sz w:val="22"/>
                <w:szCs w:val="22"/>
              </w:rPr>
            </w:pPr>
            <w:r>
              <w:rPr>
                <w:color w:val="000000" w:themeColor="text1"/>
                <w:sz w:val="22"/>
                <w:szCs w:val="22"/>
              </w:rPr>
              <w:t>Nonexpendable equipment</w:t>
            </w:r>
          </w:p>
        </w:tc>
        <w:tc>
          <w:tcPr>
            <w:tcW w:w="4163" w:type="dxa"/>
          </w:tcPr>
          <w:p w14:paraId="6E310F46" w14:textId="77777777" w:rsidR="00410F23" w:rsidRDefault="0029544C" w:rsidP="0029544C">
            <w:pPr>
              <w:pStyle w:val="paragraph"/>
              <w:numPr>
                <w:ilvl w:val="0"/>
                <w:numId w:val="33"/>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Must be tangible property having a useful life of more than 2 years and an acquisition cost of $5,000 or more per unit</w:t>
            </w:r>
          </w:p>
          <w:p w14:paraId="7549D500" w14:textId="77777777" w:rsidR="0029544C" w:rsidRDefault="0029544C" w:rsidP="0029544C">
            <w:pPr>
              <w:pStyle w:val="paragraph"/>
              <w:numPr>
                <w:ilvl w:val="0"/>
                <w:numId w:val="33"/>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Anything expendable should be in the “Supplies” category</w:t>
            </w:r>
          </w:p>
          <w:p w14:paraId="7819CF64" w14:textId="7B1B0177" w:rsidR="0029544C" w:rsidRPr="00E41B83" w:rsidRDefault="0029544C" w:rsidP="0029544C">
            <w:pPr>
              <w:pStyle w:val="paragraph"/>
              <w:numPr>
                <w:ilvl w:val="0"/>
                <w:numId w:val="33"/>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Purchase orders are NOT acceptable</w:t>
            </w:r>
          </w:p>
        </w:tc>
        <w:tc>
          <w:tcPr>
            <w:tcW w:w="2677" w:type="dxa"/>
          </w:tcPr>
          <w:p w14:paraId="41DCA3A8" w14:textId="2276DBCF" w:rsidR="00410F23" w:rsidRDefault="00670442" w:rsidP="0029544C">
            <w:pPr>
              <w:pStyle w:val="paragraph"/>
              <w:numPr>
                <w:ilvl w:val="0"/>
                <w:numId w:val="33"/>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I</w:t>
            </w:r>
            <w:r w:rsidR="0029544C">
              <w:rPr>
                <w:rStyle w:val="normaltextrun"/>
                <w:sz w:val="22"/>
                <w:szCs w:val="22"/>
              </w:rPr>
              <w:t>temized receipts</w:t>
            </w:r>
          </w:p>
          <w:p w14:paraId="11361A07" w14:textId="2BEC22ED" w:rsidR="0029544C" w:rsidRPr="00E41B83" w:rsidRDefault="00670442" w:rsidP="0029544C">
            <w:pPr>
              <w:pStyle w:val="paragraph"/>
              <w:numPr>
                <w:ilvl w:val="0"/>
                <w:numId w:val="33"/>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w:t>
            </w:r>
            <w:r w:rsidR="0029544C">
              <w:rPr>
                <w:rStyle w:val="normaltextrun"/>
                <w:sz w:val="22"/>
                <w:szCs w:val="22"/>
              </w:rPr>
              <w:t>eneral ledger line</w:t>
            </w:r>
          </w:p>
        </w:tc>
      </w:tr>
      <w:tr w:rsidR="00410F23" w:rsidRPr="00E41B83" w14:paraId="538FE17A" w14:textId="77777777" w:rsidTr="5C947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40889A2F" w14:textId="732C6615" w:rsidR="00410F23" w:rsidRPr="00E41B83" w:rsidRDefault="00410F23" w:rsidP="008B1AB7">
            <w:pPr>
              <w:jc w:val="center"/>
            </w:pPr>
            <w:r>
              <w:t>SUPPLIES</w:t>
            </w:r>
          </w:p>
        </w:tc>
      </w:tr>
      <w:tr w:rsidR="00410F23" w:rsidRPr="00E41B83" w14:paraId="211188C4" w14:textId="77777777" w:rsidTr="00025784">
        <w:tc>
          <w:tcPr>
            <w:cnfStyle w:val="001000000000" w:firstRow="0" w:lastRow="0" w:firstColumn="1" w:lastColumn="0" w:oddVBand="0" w:evenVBand="0" w:oddHBand="0" w:evenHBand="0" w:firstRowFirstColumn="0" w:firstRowLastColumn="0" w:lastRowFirstColumn="0" w:lastRowLastColumn="0"/>
            <w:tcW w:w="2515" w:type="dxa"/>
            <w:shd w:val="clear" w:color="auto" w:fill="E2EFD9" w:themeFill="accent6" w:themeFillTint="33"/>
          </w:tcPr>
          <w:p w14:paraId="51C9EE72" w14:textId="77777777" w:rsidR="00410F23" w:rsidRPr="00E41B83" w:rsidRDefault="00410F23" w:rsidP="008B1AB7">
            <w:pPr>
              <w:jc w:val="center"/>
            </w:pPr>
            <w:r w:rsidRPr="00E41B83">
              <w:t>Allowable Expenses</w:t>
            </w:r>
          </w:p>
        </w:tc>
        <w:tc>
          <w:tcPr>
            <w:tcW w:w="4163" w:type="dxa"/>
            <w:shd w:val="clear" w:color="auto" w:fill="E2EFD9" w:themeFill="accent6" w:themeFillTint="33"/>
          </w:tcPr>
          <w:p w14:paraId="4ACD5F2F" w14:textId="77777777" w:rsidR="00410F23" w:rsidRPr="00E41B83" w:rsidRDefault="00410F23" w:rsidP="008B1AB7">
            <w:pPr>
              <w:jc w:val="center"/>
              <w:cnfStyle w:val="000000000000" w:firstRow="0" w:lastRow="0" w:firstColumn="0" w:lastColumn="0" w:oddVBand="0" w:evenVBand="0" w:oddHBand="0" w:evenHBand="0" w:firstRowFirstColumn="0" w:firstRowLastColumn="0" w:lastRowFirstColumn="0" w:lastRowLastColumn="0"/>
              <w:rPr>
                <w:b/>
                <w:bCs/>
              </w:rPr>
            </w:pPr>
            <w:r w:rsidRPr="00E41B83">
              <w:rPr>
                <w:b/>
                <w:bCs/>
              </w:rPr>
              <w:t>Important Notes</w:t>
            </w:r>
          </w:p>
        </w:tc>
        <w:tc>
          <w:tcPr>
            <w:tcW w:w="2677" w:type="dxa"/>
            <w:shd w:val="clear" w:color="auto" w:fill="E2EFD9" w:themeFill="accent6" w:themeFillTint="33"/>
          </w:tcPr>
          <w:p w14:paraId="43C96AC3" w14:textId="77777777" w:rsidR="00410F23" w:rsidRPr="00E41B83" w:rsidRDefault="00410F23" w:rsidP="008B1AB7">
            <w:pPr>
              <w:jc w:val="center"/>
              <w:cnfStyle w:val="000000000000" w:firstRow="0" w:lastRow="0" w:firstColumn="0" w:lastColumn="0" w:oddVBand="0" w:evenVBand="0" w:oddHBand="0" w:evenHBand="0" w:firstRowFirstColumn="0" w:firstRowLastColumn="0" w:lastRowFirstColumn="0" w:lastRowLastColumn="0"/>
              <w:rPr>
                <w:b/>
                <w:bCs/>
              </w:rPr>
            </w:pPr>
            <w:r w:rsidRPr="00E41B83">
              <w:rPr>
                <w:b/>
                <w:bCs/>
              </w:rPr>
              <w:t>Required Documentation</w:t>
            </w:r>
          </w:p>
        </w:tc>
      </w:tr>
      <w:tr w:rsidR="00C2505F" w:rsidRPr="00E41B83" w14:paraId="515AEF15"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8B89D72" w14:textId="55860A7C" w:rsidR="00410F23" w:rsidRDefault="0029544C" w:rsidP="008B1AB7">
            <w:pPr>
              <w:rPr>
                <w:color w:val="000000" w:themeColor="text1"/>
                <w:sz w:val="22"/>
                <w:szCs w:val="22"/>
              </w:rPr>
            </w:pPr>
            <w:r>
              <w:rPr>
                <w:color w:val="000000" w:themeColor="text1"/>
                <w:sz w:val="22"/>
                <w:szCs w:val="22"/>
              </w:rPr>
              <w:t>Consumable supplies and materials</w:t>
            </w:r>
          </w:p>
        </w:tc>
        <w:tc>
          <w:tcPr>
            <w:tcW w:w="4163" w:type="dxa"/>
          </w:tcPr>
          <w:p w14:paraId="3EE485EE" w14:textId="67B8F426" w:rsidR="00410F23" w:rsidRDefault="0029544C" w:rsidP="58B0258D">
            <w:pPr>
              <w:pStyle w:val="paragraph"/>
              <w:numPr>
                <w:ilvl w:val="0"/>
                <w:numId w:val="34"/>
              </w:numPr>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sidRPr="58B0258D">
              <w:rPr>
                <w:rStyle w:val="normaltextrun"/>
                <w:sz w:val="22"/>
                <w:szCs w:val="22"/>
              </w:rPr>
              <w:t>Relevant examples: paper, pens, name badges, table tents, incentives for providers such as books or other materials</w:t>
            </w:r>
            <w:r w:rsidR="00165B8A" w:rsidRPr="58B0258D">
              <w:rPr>
                <w:rStyle w:val="normaltextrun"/>
                <w:sz w:val="22"/>
                <w:szCs w:val="22"/>
              </w:rPr>
              <w:t>, Lakeshore educational materials</w:t>
            </w:r>
            <w:r w:rsidR="2C8959FD" w:rsidRPr="58B0258D">
              <w:rPr>
                <w:rStyle w:val="normaltextrun"/>
                <w:sz w:val="22"/>
                <w:szCs w:val="22"/>
              </w:rPr>
              <w:t xml:space="preserve">, printer ink, </w:t>
            </w:r>
          </w:p>
          <w:p w14:paraId="1D7CFAE1" w14:textId="647120CF" w:rsidR="0029544C" w:rsidRPr="00E41B83" w:rsidRDefault="0029544C" w:rsidP="0029544C">
            <w:pPr>
              <w:pStyle w:val="paragraph"/>
              <w:numPr>
                <w:ilvl w:val="0"/>
                <w:numId w:val="34"/>
              </w:numPr>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Purchase orders are NOT acceptable</w:t>
            </w:r>
          </w:p>
        </w:tc>
        <w:tc>
          <w:tcPr>
            <w:tcW w:w="2677" w:type="dxa"/>
          </w:tcPr>
          <w:p w14:paraId="454A4613" w14:textId="19A9A846" w:rsidR="00410F23" w:rsidRDefault="00670442" w:rsidP="0029544C">
            <w:pPr>
              <w:pStyle w:val="paragraph"/>
              <w:numPr>
                <w:ilvl w:val="0"/>
                <w:numId w:val="34"/>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I</w:t>
            </w:r>
            <w:r w:rsidR="0029544C">
              <w:rPr>
                <w:rStyle w:val="normaltextrun"/>
                <w:sz w:val="22"/>
                <w:szCs w:val="22"/>
              </w:rPr>
              <w:t>temized receipts</w:t>
            </w:r>
          </w:p>
          <w:p w14:paraId="5EB142C2" w14:textId="0059BEDE" w:rsidR="0029544C" w:rsidRPr="00E41B83" w:rsidRDefault="00670442" w:rsidP="0029544C">
            <w:pPr>
              <w:pStyle w:val="paragraph"/>
              <w:numPr>
                <w:ilvl w:val="0"/>
                <w:numId w:val="34"/>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G</w:t>
            </w:r>
            <w:r w:rsidR="0029544C">
              <w:rPr>
                <w:rStyle w:val="normaltextrun"/>
                <w:sz w:val="22"/>
                <w:szCs w:val="22"/>
              </w:rPr>
              <w:t>eneral ledger line</w:t>
            </w:r>
          </w:p>
        </w:tc>
      </w:tr>
      <w:tr w:rsidR="00410F23" w:rsidRPr="00E41B83" w14:paraId="5D1C3601" w14:textId="77777777" w:rsidTr="5C947CBC">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3747EB57" w14:textId="273477FA" w:rsidR="00410F23" w:rsidRPr="00E41B83" w:rsidRDefault="00410F23" w:rsidP="008B1AB7">
            <w:pPr>
              <w:jc w:val="center"/>
            </w:pPr>
            <w:r>
              <w:t>TRAINING &amp; OUTREACH</w:t>
            </w:r>
          </w:p>
        </w:tc>
      </w:tr>
      <w:tr w:rsidR="00410F23" w:rsidRPr="00E41B83" w14:paraId="6E16C483"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E2EFD9" w:themeFill="accent6" w:themeFillTint="33"/>
          </w:tcPr>
          <w:p w14:paraId="1E50B68E" w14:textId="77777777" w:rsidR="00410F23" w:rsidRPr="00E41B83" w:rsidRDefault="00410F23" w:rsidP="008B1AB7">
            <w:pPr>
              <w:jc w:val="center"/>
            </w:pPr>
            <w:r w:rsidRPr="00E41B83">
              <w:t>Allowable Expenses</w:t>
            </w:r>
          </w:p>
        </w:tc>
        <w:tc>
          <w:tcPr>
            <w:tcW w:w="4163" w:type="dxa"/>
            <w:shd w:val="clear" w:color="auto" w:fill="E2EFD9" w:themeFill="accent6" w:themeFillTint="33"/>
          </w:tcPr>
          <w:p w14:paraId="19783889" w14:textId="77777777" w:rsidR="00410F23" w:rsidRPr="00E41B83" w:rsidRDefault="00410F23" w:rsidP="008B1AB7">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Important Notes</w:t>
            </w:r>
          </w:p>
        </w:tc>
        <w:tc>
          <w:tcPr>
            <w:tcW w:w="2677" w:type="dxa"/>
            <w:shd w:val="clear" w:color="auto" w:fill="E2EFD9" w:themeFill="accent6" w:themeFillTint="33"/>
          </w:tcPr>
          <w:p w14:paraId="341D962B" w14:textId="77777777" w:rsidR="00410F23" w:rsidRPr="00E41B83" w:rsidRDefault="00410F23" w:rsidP="008B1AB7">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Required Documentation</w:t>
            </w:r>
          </w:p>
        </w:tc>
      </w:tr>
      <w:tr w:rsidR="00C2505F" w:rsidRPr="00E41B83" w14:paraId="70489B8C" w14:textId="77777777" w:rsidTr="00025784">
        <w:tc>
          <w:tcPr>
            <w:cnfStyle w:val="001000000000" w:firstRow="0" w:lastRow="0" w:firstColumn="1" w:lastColumn="0" w:oddVBand="0" w:evenVBand="0" w:oddHBand="0" w:evenHBand="0" w:firstRowFirstColumn="0" w:firstRowLastColumn="0" w:lastRowFirstColumn="0" w:lastRowLastColumn="0"/>
            <w:tcW w:w="2515" w:type="dxa"/>
          </w:tcPr>
          <w:p w14:paraId="7A7DCE12" w14:textId="61537BDB" w:rsidR="00410F23" w:rsidRDefault="0029544C" w:rsidP="008B1AB7">
            <w:pPr>
              <w:rPr>
                <w:color w:val="000000" w:themeColor="text1"/>
                <w:sz w:val="22"/>
                <w:szCs w:val="22"/>
              </w:rPr>
            </w:pPr>
            <w:r>
              <w:rPr>
                <w:color w:val="000000" w:themeColor="text1"/>
                <w:sz w:val="22"/>
                <w:szCs w:val="22"/>
              </w:rPr>
              <w:t>Training registration fees</w:t>
            </w:r>
          </w:p>
        </w:tc>
        <w:tc>
          <w:tcPr>
            <w:tcW w:w="4163" w:type="dxa"/>
          </w:tcPr>
          <w:p w14:paraId="47578BBD" w14:textId="1ACF76DE" w:rsidR="00410F23" w:rsidRPr="00E41B83" w:rsidRDefault="00AB068C" w:rsidP="58B0258D">
            <w:pPr>
              <w:pStyle w:val="paragraph"/>
              <w:numPr>
                <w:ilvl w:val="0"/>
                <w:numId w:val="37"/>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58B0258D">
              <w:rPr>
                <w:rStyle w:val="normaltextrun"/>
                <w:sz w:val="22"/>
                <w:szCs w:val="22"/>
              </w:rPr>
              <w:t>Training invoices need to contain the title of the training</w:t>
            </w:r>
            <w:r w:rsidR="7D599E16" w:rsidRPr="58B0258D">
              <w:rPr>
                <w:rStyle w:val="normaltextrun"/>
                <w:sz w:val="22"/>
                <w:szCs w:val="22"/>
              </w:rPr>
              <w:t xml:space="preserve"> and the</w:t>
            </w:r>
            <w:r w:rsidRPr="58B0258D">
              <w:rPr>
                <w:rStyle w:val="normaltextrun"/>
                <w:sz w:val="22"/>
                <w:szCs w:val="22"/>
              </w:rPr>
              <w:t xml:space="preserve"> date the training was held</w:t>
            </w:r>
          </w:p>
        </w:tc>
        <w:tc>
          <w:tcPr>
            <w:tcW w:w="2677" w:type="dxa"/>
          </w:tcPr>
          <w:p w14:paraId="73FA11BE" w14:textId="5E230E20" w:rsidR="00AB068C" w:rsidRDefault="00AB068C" w:rsidP="0059305C">
            <w:pPr>
              <w:pStyle w:val="paragraph"/>
              <w:numPr>
                <w:ilvl w:val="0"/>
                <w:numId w:val="35"/>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Detail</w:t>
            </w:r>
            <w:r w:rsidR="008B1AB7">
              <w:rPr>
                <w:rStyle w:val="normaltextrun"/>
                <w:sz w:val="22"/>
                <w:szCs w:val="22"/>
              </w:rPr>
              <w:t>ed</w:t>
            </w:r>
            <w:r>
              <w:rPr>
                <w:rStyle w:val="normaltextrun"/>
                <w:sz w:val="22"/>
                <w:szCs w:val="22"/>
              </w:rPr>
              <w:t xml:space="preserve"> invoices and/or itemized receipts</w:t>
            </w:r>
          </w:p>
          <w:p w14:paraId="331B1D4F" w14:textId="32625190" w:rsidR="007736F2" w:rsidRDefault="007736F2" w:rsidP="0059305C">
            <w:pPr>
              <w:pStyle w:val="paragraph"/>
              <w:numPr>
                <w:ilvl w:val="0"/>
                <w:numId w:val="35"/>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General ledger line</w:t>
            </w:r>
          </w:p>
          <w:p w14:paraId="00DFCA5F" w14:textId="6C67379E" w:rsidR="00FA14B3" w:rsidRPr="00FA14B3" w:rsidRDefault="00FA14B3" w:rsidP="00FA14B3">
            <w:pPr>
              <w:pStyle w:val="paragraph"/>
              <w:numPr>
                <w:ilvl w:val="0"/>
                <w:numId w:val="35"/>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Agenda for trainings attended, if applicable</w:t>
            </w:r>
          </w:p>
          <w:p w14:paraId="442454E6" w14:textId="4227098B" w:rsidR="00670442" w:rsidRDefault="00670442" w:rsidP="330E3051">
            <w:pPr>
              <w:pStyle w:val="paragraph"/>
              <w:numPr>
                <w:ilvl w:val="0"/>
                <w:numId w:val="35"/>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330E3051">
              <w:rPr>
                <w:rStyle w:val="normaltextrun"/>
                <w:sz w:val="22"/>
                <w:szCs w:val="22"/>
              </w:rPr>
              <w:t>Sign-in sheet for trainings attended</w:t>
            </w:r>
            <w:r w:rsidR="00EE7AE7">
              <w:rPr>
                <w:rStyle w:val="normaltextrun"/>
                <w:sz w:val="22"/>
                <w:szCs w:val="22"/>
              </w:rPr>
              <w:t xml:space="preserve"> or </w:t>
            </w:r>
            <w:r w:rsidR="000D7121">
              <w:rPr>
                <w:rStyle w:val="normaltextrun"/>
                <w:sz w:val="22"/>
                <w:szCs w:val="22"/>
              </w:rPr>
              <w:t>other</w:t>
            </w:r>
            <w:r w:rsidR="00EE7AE7">
              <w:rPr>
                <w:rStyle w:val="normaltextrun"/>
                <w:sz w:val="22"/>
                <w:szCs w:val="22"/>
              </w:rPr>
              <w:t xml:space="preserve"> confirmation of enrollment</w:t>
            </w:r>
            <w:r w:rsidRPr="330E3051">
              <w:rPr>
                <w:rStyle w:val="normaltextrun"/>
                <w:sz w:val="22"/>
                <w:szCs w:val="22"/>
              </w:rPr>
              <w:t xml:space="preserve">, </w:t>
            </w:r>
            <w:r w:rsidR="00AB068C" w:rsidRPr="330E3051">
              <w:rPr>
                <w:rStyle w:val="normaltextrun"/>
                <w:sz w:val="22"/>
                <w:szCs w:val="22"/>
              </w:rPr>
              <w:t>if applicable</w:t>
            </w:r>
          </w:p>
          <w:p w14:paraId="53282386" w14:textId="77777777" w:rsidR="00AB068C" w:rsidRDefault="00AB068C" w:rsidP="0059305C">
            <w:pPr>
              <w:pStyle w:val="paragraph"/>
              <w:numPr>
                <w:ilvl w:val="0"/>
                <w:numId w:val="35"/>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Certification of completion for trainings attended, if applicable</w:t>
            </w:r>
          </w:p>
          <w:p w14:paraId="0498AD9A" w14:textId="3CD2128B" w:rsidR="00AB068C" w:rsidRPr="00E41B83" w:rsidRDefault="00AB068C" w:rsidP="007736F2">
            <w:pPr>
              <w:pStyle w:val="paragraph"/>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p>
        </w:tc>
      </w:tr>
      <w:tr w:rsidR="00C2505F" w:rsidRPr="00E41B83" w14:paraId="271A75C7"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C844950" w14:textId="29C37CE2" w:rsidR="00410F23" w:rsidRDefault="0029544C" w:rsidP="008B1AB7">
            <w:pPr>
              <w:rPr>
                <w:color w:val="000000" w:themeColor="text1"/>
                <w:sz w:val="22"/>
                <w:szCs w:val="22"/>
              </w:rPr>
            </w:pPr>
            <w:r>
              <w:rPr>
                <w:color w:val="000000" w:themeColor="text1"/>
                <w:sz w:val="22"/>
                <w:szCs w:val="22"/>
              </w:rPr>
              <w:t>Website development</w:t>
            </w:r>
          </w:p>
        </w:tc>
        <w:tc>
          <w:tcPr>
            <w:tcW w:w="4163" w:type="dxa"/>
          </w:tcPr>
          <w:p w14:paraId="69FD5ADA" w14:textId="77777777" w:rsidR="00410F23" w:rsidRPr="00E41B83" w:rsidRDefault="00410F23" w:rsidP="008B1AB7">
            <w:pPr>
              <w:pStyle w:val="paragraph"/>
              <w:spacing w:before="0" w:beforeAutospacing="0" w:after="0" w:afterAutospacing="0"/>
              <w:ind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p>
        </w:tc>
        <w:tc>
          <w:tcPr>
            <w:tcW w:w="2677" w:type="dxa"/>
          </w:tcPr>
          <w:p w14:paraId="540D0601" w14:textId="77777777" w:rsidR="00410F23" w:rsidRDefault="008B1AB7" w:rsidP="008B1AB7">
            <w:pPr>
              <w:pStyle w:val="paragraph"/>
              <w:numPr>
                <w:ilvl w:val="0"/>
                <w:numId w:val="38"/>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Detailed invoices or itemized receipts</w:t>
            </w:r>
          </w:p>
          <w:p w14:paraId="37934067" w14:textId="45DBB59C" w:rsidR="008B1AB7" w:rsidRPr="00E41B83" w:rsidRDefault="008B1AB7" w:rsidP="008B1AB7">
            <w:pPr>
              <w:pStyle w:val="paragraph"/>
              <w:numPr>
                <w:ilvl w:val="0"/>
                <w:numId w:val="38"/>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General ledger line</w:t>
            </w:r>
          </w:p>
        </w:tc>
      </w:tr>
      <w:tr w:rsidR="00C2505F" w:rsidRPr="00E41B83" w14:paraId="781D2FA3" w14:textId="77777777" w:rsidTr="00025784">
        <w:tc>
          <w:tcPr>
            <w:cnfStyle w:val="001000000000" w:firstRow="0" w:lastRow="0" w:firstColumn="1" w:lastColumn="0" w:oddVBand="0" w:evenVBand="0" w:oddHBand="0" w:evenHBand="0" w:firstRowFirstColumn="0" w:firstRowLastColumn="0" w:lastRowFirstColumn="0" w:lastRowLastColumn="0"/>
            <w:tcW w:w="2515" w:type="dxa"/>
          </w:tcPr>
          <w:p w14:paraId="3D251C46" w14:textId="21E51420" w:rsidR="00410F23" w:rsidRDefault="0029544C" w:rsidP="008B1AB7">
            <w:pPr>
              <w:rPr>
                <w:color w:val="000000" w:themeColor="text1"/>
                <w:sz w:val="22"/>
                <w:szCs w:val="22"/>
              </w:rPr>
            </w:pPr>
            <w:r>
              <w:rPr>
                <w:color w:val="000000" w:themeColor="text1"/>
                <w:sz w:val="22"/>
                <w:szCs w:val="22"/>
              </w:rPr>
              <w:t>Marketing expenses</w:t>
            </w:r>
          </w:p>
        </w:tc>
        <w:tc>
          <w:tcPr>
            <w:tcW w:w="4163" w:type="dxa"/>
          </w:tcPr>
          <w:p w14:paraId="53BA801F" w14:textId="77777777" w:rsidR="00410F23" w:rsidRPr="00E41B83" w:rsidRDefault="00410F23" w:rsidP="008B1AB7">
            <w:pPr>
              <w:pStyle w:val="paragraph"/>
              <w:spacing w:before="0" w:beforeAutospacing="0" w:after="0" w:afterAutospacing="0"/>
              <w:ind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p>
        </w:tc>
        <w:tc>
          <w:tcPr>
            <w:tcW w:w="2677" w:type="dxa"/>
          </w:tcPr>
          <w:p w14:paraId="3D7697DE" w14:textId="77777777" w:rsidR="008B1AB7" w:rsidRDefault="008B1AB7" w:rsidP="008B1AB7">
            <w:pPr>
              <w:pStyle w:val="paragraph"/>
              <w:numPr>
                <w:ilvl w:val="0"/>
                <w:numId w:val="38"/>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Detailed invoices or itemized receipts</w:t>
            </w:r>
          </w:p>
          <w:p w14:paraId="34D2052C" w14:textId="09AD03E8" w:rsidR="00410F23" w:rsidRPr="00E41B83" w:rsidRDefault="008B1AB7" w:rsidP="008B1AB7">
            <w:pPr>
              <w:pStyle w:val="paragraph"/>
              <w:numPr>
                <w:ilvl w:val="0"/>
                <w:numId w:val="38"/>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General ledger line</w:t>
            </w:r>
          </w:p>
        </w:tc>
      </w:tr>
      <w:tr w:rsidR="0029544C" w:rsidRPr="00E41B83" w14:paraId="0862DF3B"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5C33E2B3" w14:textId="12B0024D" w:rsidR="0029544C" w:rsidRDefault="0029544C" w:rsidP="008B1AB7">
            <w:pPr>
              <w:rPr>
                <w:color w:val="000000" w:themeColor="text1"/>
                <w:sz w:val="22"/>
                <w:szCs w:val="22"/>
              </w:rPr>
            </w:pPr>
            <w:r>
              <w:rPr>
                <w:color w:val="000000" w:themeColor="text1"/>
                <w:sz w:val="22"/>
                <w:szCs w:val="22"/>
              </w:rPr>
              <w:t>Training materials</w:t>
            </w:r>
          </w:p>
        </w:tc>
        <w:tc>
          <w:tcPr>
            <w:tcW w:w="4163" w:type="dxa"/>
          </w:tcPr>
          <w:p w14:paraId="4D8CE4FD" w14:textId="71274D56" w:rsidR="0029544C" w:rsidRPr="00E41B83" w:rsidRDefault="008B1AB7" w:rsidP="008B1AB7">
            <w:pPr>
              <w:pStyle w:val="paragraph"/>
              <w:numPr>
                <w:ilvl w:val="0"/>
                <w:numId w:val="38"/>
              </w:numPr>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Food CANNOT be included</w:t>
            </w:r>
          </w:p>
        </w:tc>
        <w:tc>
          <w:tcPr>
            <w:tcW w:w="2677" w:type="dxa"/>
          </w:tcPr>
          <w:p w14:paraId="5551C4E7" w14:textId="77777777" w:rsidR="0029544C" w:rsidRDefault="008B1AB7" w:rsidP="008B1AB7">
            <w:pPr>
              <w:pStyle w:val="paragraph"/>
              <w:numPr>
                <w:ilvl w:val="0"/>
                <w:numId w:val="38"/>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Itemized receipts</w:t>
            </w:r>
          </w:p>
          <w:p w14:paraId="31399055" w14:textId="423ECBE6" w:rsidR="008B1AB7" w:rsidRPr="00E41B83" w:rsidRDefault="008B1AB7" w:rsidP="008B1AB7">
            <w:pPr>
              <w:pStyle w:val="paragraph"/>
              <w:numPr>
                <w:ilvl w:val="0"/>
                <w:numId w:val="38"/>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General ledger line</w:t>
            </w:r>
          </w:p>
        </w:tc>
      </w:tr>
      <w:tr w:rsidR="0059305C" w:rsidRPr="00E41B83" w14:paraId="2957AE93" w14:textId="77777777" w:rsidTr="00025784">
        <w:tc>
          <w:tcPr>
            <w:cnfStyle w:val="001000000000" w:firstRow="0" w:lastRow="0" w:firstColumn="1" w:lastColumn="0" w:oddVBand="0" w:evenVBand="0" w:oddHBand="0" w:evenHBand="0" w:firstRowFirstColumn="0" w:firstRowLastColumn="0" w:lastRowFirstColumn="0" w:lastRowLastColumn="0"/>
            <w:tcW w:w="2515" w:type="dxa"/>
          </w:tcPr>
          <w:p w14:paraId="484F9482" w14:textId="21E16593" w:rsidR="0059305C" w:rsidRDefault="0059305C" w:rsidP="008B1AB7">
            <w:pPr>
              <w:rPr>
                <w:color w:val="000000" w:themeColor="text1"/>
                <w:sz w:val="22"/>
                <w:szCs w:val="22"/>
              </w:rPr>
            </w:pPr>
            <w:r>
              <w:rPr>
                <w:color w:val="000000" w:themeColor="text1"/>
                <w:sz w:val="22"/>
                <w:szCs w:val="22"/>
              </w:rPr>
              <w:t>Meeting expenses</w:t>
            </w:r>
          </w:p>
        </w:tc>
        <w:tc>
          <w:tcPr>
            <w:tcW w:w="4163" w:type="dxa"/>
          </w:tcPr>
          <w:p w14:paraId="300127E7" w14:textId="122177BB" w:rsidR="0059305C" w:rsidRPr="00E41B83" w:rsidRDefault="008B1AB7" w:rsidP="008B1AB7">
            <w:pPr>
              <w:pStyle w:val="paragraph"/>
              <w:numPr>
                <w:ilvl w:val="0"/>
                <w:numId w:val="38"/>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Food CANNOT be included</w:t>
            </w:r>
          </w:p>
        </w:tc>
        <w:tc>
          <w:tcPr>
            <w:tcW w:w="2677" w:type="dxa"/>
          </w:tcPr>
          <w:p w14:paraId="6426A77F" w14:textId="77777777" w:rsidR="0059305C" w:rsidRDefault="008B1AB7" w:rsidP="008B1AB7">
            <w:pPr>
              <w:pStyle w:val="paragraph"/>
              <w:numPr>
                <w:ilvl w:val="0"/>
                <w:numId w:val="38"/>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Detailed invoices or itemized receipts</w:t>
            </w:r>
          </w:p>
          <w:p w14:paraId="3764993E" w14:textId="16F62934" w:rsidR="008B1AB7" w:rsidRPr="00E41B83" w:rsidRDefault="008B1AB7" w:rsidP="008B1AB7">
            <w:pPr>
              <w:pStyle w:val="paragraph"/>
              <w:numPr>
                <w:ilvl w:val="0"/>
                <w:numId w:val="38"/>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General ledger line</w:t>
            </w:r>
          </w:p>
        </w:tc>
      </w:tr>
      <w:tr w:rsidR="00165B8A" w:rsidRPr="00E41B83" w14:paraId="46CDB76A"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0F8359E8" w14:textId="20068C50" w:rsidR="00165B8A" w:rsidRDefault="00165B8A" w:rsidP="00165B8A">
            <w:pPr>
              <w:rPr>
                <w:color w:val="000000" w:themeColor="text1"/>
                <w:sz w:val="22"/>
                <w:szCs w:val="22"/>
              </w:rPr>
            </w:pPr>
            <w:r w:rsidRPr="00E41B83">
              <w:rPr>
                <w:color w:val="000000" w:themeColor="text1"/>
                <w:sz w:val="22"/>
                <w:szCs w:val="22"/>
              </w:rPr>
              <w:lastRenderedPageBreak/>
              <w:t>Trainers, Facilitators, Presenters</w:t>
            </w:r>
          </w:p>
        </w:tc>
        <w:tc>
          <w:tcPr>
            <w:tcW w:w="4163" w:type="dxa"/>
          </w:tcPr>
          <w:p w14:paraId="3D1CCC9C" w14:textId="1DF8FD82" w:rsidR="00165B8A" w:rsidRDefault="00165B8A" w:rsidP="00165B8A">
            <w:pPr>
              <w:pStyle w:val="paragraph"/>
              <w:numPr>
                <w:ilvl w:val="0"/>
                <w:numId w:val="38"/>
              </w:numPr>
              <w:spacing w:before="0" w:beforeAutospacing="0" w:after="0" w:afterAutospacing="0"/>
              <w:ind w:left="256"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sidRPr="00E41B83">
              <w:rPr>
                <w:sz w:val="22"/>
                <w:szCs w:val="22"/>
              </w:rPr>
              <w:t>Invoice</w:t>
            </w:r>
            <w:r w:rsidR="002A79D1">
              <w:rPr>
                <w:sz w:val="22"/>
                <w:szCs w:val="22"/>
              </w:rPr>
              <w:t>s must include</w:t>
            </w:r>
            <w:r w:rsidRPr="00E41B83">
              <w:rPr>
                <w:sz w:val="22"/>
                <w:szCs w:val="22"/>
              </w:rPr>
              <w:t xml:space="preserve"> name</w:t>
            </w:r>
            <w:r w:rsidR="002A79D1">
              <w:rPr>
                <w:sz w:val="22"/>
                <w:szCs w:val="22"/>
              </w:rPr>
              <w:t>s</w:t>
            </w:r>
            <w:r w:rsidRPr="00E41B83">
              <w:rPr>
                <w:sz w:val="22"/>
                <w:szCs w:val="22"/>
              </w:rPr>
              <w:t>, date</w:t>
            </w:r>
            <w:r w:rsidR="002A79D1">
              <w:rPr>
                <w:sz w:val="22"/>
                <w:szCs w:val="22"/>
              </w:rPr>
              <w:t>s</w:t>
            </w:r>
            <w:r w:rsidRPr="00E41B83">
              <w:rPr>
                <w:sz w:val="22"/>
                <w:szCs w:val="22"/>
              </w:rPr>
              <w:t>, service</w:t>
            </w:r>
            <w:r w:rsidR="002A79D1">
              <w:rPr>
                <w:sz w:val="22"/>
                <w:szCs w:val="22"/>
              </w:rPr>
              <w:t>s</w:t>
            </w:r>
            <w:r w:rsidRPr="00E41B83">
              <w:rPr>
                <w:sz w:val="22"/>
                <w:szCs w:val="22"/>
              </w:rPr>
              <w:t xml:space="preserve"> provided, hourly rate or fee</w:t>
            </w:r>
            <w:r w:rsidR="002A79D1">
              <w:rPr>
                <w:sz w:val="22"/>
                <w:szCs w:val="22"/>
              </w:rPr>
              <w:t>, total amount</w:t>
            </w:r>
          </w:p>
        </w:tc>
        <w:tc>
          <w:tcPr>
            <w:tcW w:w="2677" w:type="dxa"/>
          </w:tcPr>
          <w:p w14:paraId="39E50A99" w14:textId="74A5F9F4" w:rsidR="00165B8A" w:rsidRPr="00E41B83" w:rsidRDefault="00165B8A" w:rsidP="00165B8A">
            <w:pPr>
              <w:pStyle w:val="ListParagraph"/>
              <w:numPr>
                <w:ilvl w:val="0"/>
                <w:numId w:val="21"/>
              </w:numPr>
              <w:ind w:left="256"/>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Detailed i</w:t>
            </w:r>
            <w:r w:rsidRPr="00E41B83">
              <w:rPr>
                <w:sz w:val="22"/>
                <w:szCs w:val="22"/>
              </w:rPr>
              <w:t>nvoice</w:t>
            </w:r>
            <w:r>
              <w:rPr>
                <w:sz w:val="22"/>
                <w:szCs w:val="22"/>
              </w:rPr>
              <w:t xml:space="preserve"> and/or itemized receipts</w:t>
            </w:r>
          </w:p>
          <w:p w14:paraId="14E24069" w14:textId="22D46620" w:rsidR="00165B8A" w:rsidRDefault="00165B8A" w:rsidP="00165B8A">
            <w:pPr>
              <w:pStyle w:val="paragraph"/>
              <w:numPr>
                <w:ilvl w:val="0"/>
                <w:numId w:val="38"/>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sidRPr="00E41B83">
              <w:rPr>
                <w:sz w:val="22"/>
                <w:szCs w:val="22"/>
              </w:rPr>
              <w:t>Proof of service/training ex: flyer, sign in sheet</w:t>
            </w:r>
          </w:p>
        </w:tc>
      </w:tr>
      <w:tr w:rsidR="00165B8A" w:rsidRPr="00E41B83" w14:paraId="0DAE2D35" w14:textId="77777777" w:rsidTr="5C947CBC">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1A6E1F29" w14:textId="665AD614" w:rsidR="00165B8A" w:rsidRPr="00E41B83" w:rsidRDefault="00165B8A" w:rsidP="00165B8A">
            <w:pPr>
              <w:jc w:val="center"/>
            </w:pPr>
            <w:r>
              <w:t>CONTRACT/CONSULTING</w:t>
            </w:r>
          </w:p>
        </w:tc>
      </w:tr>
      <w:tr w:rsidR="00165B8A" w:rsidRPr="00E41B83" w14:paraId="0566F9F4"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E2EFD9" w:themeFill="accent6" w:themeFillTint="33"/>
          </w:tcPr>
          <w:p w14:paraId="6E08FE67" w14:textId="77777777" w:rsidR="00165B8A" w:rsidRPr="00E41B83" w:rsidRDefault="00165B8A" w:rsidP="00165B8A">
            <w:pPr>
              <w:jc w:val="center"/>
            </w:pPr>
            <w:r w:rsidRPr="00E41B83">
              <w:t>Allowable Expenses</w:t>
            </w:r>
          </w:p>
        </w:tc>
        <w:tc>
          <w:tcPr>
            <w:tcW w:w="4163" w:type="dxa"/>
            <w:shd w:val="clear" w:color="auto" w:fill="E2EFD9" w:themeFill="accent6" w:themeFillTint="33"/>
          </w:tcPr>
          <w:p w14:paraId="6A149F70" w14:textId="77777777" w:rsidR="00165B8A" w:rsidRPr="00E41B83" w:rsidRDefault="00165B8A" w:rsidP="00165B8A">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Important Notes</w:t>
            </w:r>
          </w:p>
        </w:tc>
        <w:tc>
          <w:tcPr>
            <w:tcW w:w="2677" w:type="dxa"/>
            <w:shd w:val="clear" w:color="auto" w:fill="E2EFD9" w:themeFill="accent6" w:themeFillTint="33"/>
          </w:tcPr>
          <w:p w14:paraId="34358CCA" w14:textId="77777777" w:rsidR="00165B8A" w:rsidRPr="00E41B83" w:rsidRDefault="00165B8A" w:rsidP="00165B8A">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Required Documentation</w:t>
            </w:r>
          </w:p>
        </w:tc>
      </w:tr>
      <w:tr w:rsidR="00165B8A" w:rsidRPr="00E41B83" w14:paraId="636D09F5" w14:textId="77777777" w:rsidTr="00025784">
        <w:tc>
          <w:tcPr>
            <w:cnfStyle w:val="001000000000" w:firstRow="0" w:lastRow="0" w:firstColumn="1" w:lastColumn="0" w:oddVBand="0" w:evenVBand="0" w:oddHBand="0" w:evenHBand="0" w:firstRowFirstColumn="0" w:firstRowLastColumn="0" w:lastRowFirstColumn="0" w:lastRowLastColumn="0"/>
            <w:tcW w:w="2515" w:type="dxa"/>
          </w:tcPr>
          <w:p w14:paraId="5A8FAD93" w14:textId="5D330C32" w:rsidR="00165B8A" w:rsidRDefault="002A79D1" w:rsidP="00165B8A">
            <w:pPr>
              <w:rPr>
                <w:color w:val="000000" w:themeColor="text1"/>
                <w:sz w:val="22"/>
                <w:szCs w:val="22"/>
              </w:rPr>
            </w:pPr>
            <w:r>
              <w:rPr>
                <w:color w:val="000000" w:themeColor="text1"/>
                <w:sz w:val="22"/>
                <w:szCs w:val="22"/>
              </w:rPr>
              <w:t>Contractor or C</w:t>
            </w:r>
            <w:r w:rsidR="00165B8A">
              <w:rPr>
                <w:color w:val="000000" w:themeColor="text1"/>
                <w:sz w:val="22"/>
                <w:szCs w:val="22"/>
              </w:rPr>
              <w:t xml:space="preserve">onsultant </w:t>
            </w:r>
          </w:p>
        </w:tc>
        <w:tc>
          <w:tcPr>
            <w:tcW w:w="4163" w:type="dxa"/>
          </w:tcPr>
          <w:p w14:paraId="5502D97C" w14:textId="77777777" w:rsidR="00165B8A" w:rsidRPr="00E41B83" w:rsidRDefault="00165B8A" w:rsidP="00165B8A">
            <w:pPr>
              <w:pStyle w:val="paragraph"/>
              <w:spacing w:before="0" w:beforeAutospacing="0" w:after="0" w:afterAutospacing="0"/>
              <w:ind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p>
        </w:tc>
        <w:tc>
          <w:tcPr>
            <w:tcW w:w="2677" w:type="dxa"/>
          </w:tcPr>
          <w:p w14:paraId="71921946" w14:textId="77777777" w:rsidR="00165B8A" w:rsidRDefault="00165B8A" w:rsidP="00165B8A">
            <w:pPr>
              <w:pStyle w:val="paragraph"/>
              <w:numPr>
                <w:ilvl w:val="0"/>
                <w:numId w:val="35"/>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Copy of executed contract/agreement</w:t>
            </w:r>
          </w:p>
          <w:p w14:paraId="60730BB9" w14:textId="77777777" w:rsidR="00165B8A" w:rsidRDefault="00165B8A" w:rsidP="00165B8A">
            <w:pPr>
              <w:pStyle w:val="paragraph"/>
              <w:numPr>
                <w:ilvl w:val="0"/>
                <w:numId w:val="35"/>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Itemized receipts and/or detailed invoices</w:t>
            </w:r>
          </w:p>
          <w:p w14:paraId="695E5844" w14:textId="4F4900B3" w:rsidR="00165B8A" w:rsidRPr="00E41B83" w:rsidRDefault="00165B8A" w:rsidP="00165B8A">
            <w:pPr>
              <w:pStyle w:val="paragraph"/>
              <w:numPr>
                <w:ilvl w:val="0"/>
                <w:numId w:val="35"/>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General ledger line</w:t>
            </w:r>
          </w:p>
        </w:tc>
      </w:tr>
      <w:tr w:rsidR="00165B8A" w:rsidRPr="00E41B83" w14:paraId="576C98B5"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923F35D" w14:textId="49AF91EC" w:rsidR="00165B8A" w:rsidRDefault="00165B8A" w:rsidP="00165B8A">
            <w:pPr>
              <w:rPr>
                <w:color w:val="000000" w:themeColor="text1"/>
                <w:sz w:val="22"/>
                <w:szCs w:val="22"/>
              </w:rPr>
            </w:pPr>
            <w:r>
              <w:rPr>
                <w:color w:val="000000" w:themeColor="text1"/>
                <w:sz w:val="22"/>
                <w:szCs w:val="22"/>
              </w:rPr>
              <w:t>Early Learning Scholarships</w:t>
            </w:r>
          </w:p>
        </w:tc>
        <w:tc>
          <w:tcPr>
            <w:tcW w:w="4163" w:type="dxa"/>
          </w:tcPr>
          <w:p w14:paraId="233C1E30" w14:textId="4493EBB7" w:rsidR="00165B8A" w:rsidRPr="00E41B83" w:rsidRDefault="00493BEC" w:rsidP="00165B8A">
            <w:pPr>
              <w:pStyle w:val="paragraph"/>
              <w:spacing w:before="0" w:beforeAutospacing="0" w:after="0" w:afterAutospacing="0"/>
              <w:ind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 xml:space="preserve">The </w:t>
            </w:r>
            <w:r w:rsidR="00FA14B3">
              <w:rPr>
                <w:rStyle w:val="normaltextrun"/>
                <w:sz w:val="22"/>
                <w:szCs w:val="22"/>
              </w:rPr>
              <w:t>invoice should name the provider, child (by name or code), date of payment, timeframe for tuition assistance, and amount paid per child.  If you would like a template, please let your technical assistant know.</w:t>
            </w:r>
          </w:p>
        </w:tc>
        <w:tc>
          <w:tcPr>
            <w:tcW w:w="2677" w:type="dxa"/>
          </w:tcPr>
          <w:p w14:paraId="18E9C91D" w14:textId="7CC97DC9" w:rsidR="00165B8A" w:rsidRDefault="00165B8A" w:rsidP="7B6F3FE9">
            <w:pPr>
              <w:pStyle w:val="paragraph"/>
              <w:numPr>
                <w:ilvl w:val="0"/>
                <w:numId w:val="36"/>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sidRPr="7B6F3FE9">
              <w:rPr>
                <w:rStyle w:val="normaltextrun"/>
                <w:sz w:val="22"/>
                <w:szCs w:val="22"/>
              </w:rPr>
              <w:t xml:space="preserve">Copy of </w:t>
            </w:r>
            <w:r w:rsidR="4958359C" w:rsidRPr="7B6F3FE9">
              <w:rPr>
                <w:rStyle w:val="normaltextrun"/>
                <w:sz w:val="22"/>
                <w:szCs w:val="22"/>
              </w:rPr>
              <w:t xml:space="preserve">provider </w:t>
            </w:r>
            <w:r w:rsidRPr="7B6F3FE9">
              <w:rPr>
                <w:rStyle w:val="normaltextrun"/>
                <w:sz w:val="22"/>
                <w:szCs w:val="22"/>
              </w:rPr>
              <w:t>agreement</w:t>
            </w:r>
            <w:r w:rsidR="001C35E1">
              <w:rPr>
                <w:rStyle w:val="normaltextrun"/>
                <w:sz w:val="22"/>
                <w:szCs w:val="22"/>
              </w:rPr>
              <w:t xml:space="preserve"> (the FIRST time the provider is reimbursed)</w:t>
            </w:r>
          </w:p>
          <w:p w14:paraId="7A683C7F" w14:textId="4F3BE357" w:rsidR="00165B8A" w:rsidRDefault="002A79D1" w:rsidP="58B0258D">
            <w:pPr>
              <w:pStyle w:val="paragraph"/>
              <w:numPr>
                <w:ilvl w:val="0"/>
                <w:numId w:val="36"/>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Detailed i</w:t>
            </w:r>
            <w:r w:rsidR="00165B8A" w:rsidRPr="7B6F3FE9">
              <w:rPr>
                <w:rStyle w:val="normaltextrun"/>
                <w:sz w:val="22"/>
                <w:szCs w:val="22"/>
              </w:rPr>
              <w:t>nvoice</w:t>
            </w:r>
          </w:p>
          <w:p w14:paraId="545EE463" w14:textId="1DD3A395" w:rsidR="00165B8A" w:rsidRPr="00E41B83" w:rsidRDefault="00165B8A" w:rsidP="00165B8A">
            <w:pPr>
              <w:pStyle w:val="paragraph"/>
              <w:numPr>
                <w:ilvl w:val="0"/>
                <w:numId w:val="36"/>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General ledger line</w:t>
            </w:r>
          </w:p>
        </w:tc>
      </w:tr>
      <w:tr w:rsidR="00165B8A" w:rsidRPr="00E41B83" w14:paraId="2A52CE7B" w14:textId="77777777" w:rsidTr="00025784">
        <w:tc>
          <w:tcPr>
            <w:cnfStyle w:val="001000000000" w:firstRow="0" w:lastRow="0" w:firstColumn="1" w:lastColumn="0" w:oddVBand="0" w:evenVBand="0" w:oddHBand="0" w:evenHBand="0" w:firstRowFirstColumn="0" w:firstRowLastColumn="0" w:lastRowFirstColumn="0" w:lastRowLastColumn="0"/>
            <w:tcW w:w="2515" w:type="dxa"/>
          </w:tcPr>
          <w:p w14:paraId="5D25177D" w14:textId="2BF6B425" w:rsidR="00165B8A" w:rsidRDefault="00165B8A" w:rsidP="00165B8A">
            <w:pPr>
              <w:rPr>
                <w:color w:val="000000" w:themeColor="text1"/>
                <w:sz w:val="22"/>
                <w:szCs w:val="22"/>
              </w:rPr>
            </w:pPr>
            <w:r>
              <w:rPr>
                <w:color w:val="000000" w:themeColor="text1"/>
                <w:sz w:val="22"/>
                <w:szCs w:val="22"/>
              </w:rPr>
              <w:t>Contracts for m</w:t>
            </w:r>
            <w:r w:rsidRPr="00E41B83">
              <w:rPr>
                <w:color w:val="000000" w:themeColor="text1"/>
                <w:sz w:val="22"/>
                <w:szCs w:val="22"/>
              </w:rPr>
              <w:t>inor modification</w:t>
            </w:r>
            <w:r w:rsidR="00D532D4">
              <w:rPr>
                <w:color w:val="000000" w:themeColor="text1"/>
                <w:sz w:val="22"/>
                <w:szCs w:val="22"/>
              </w:rPr>
              <w:t>s to a facility</w:t>
            </w:r>
            <w:r w:rsidRPr="00E41B83">
              <w:rPr>
                <w:color w:val="000000" w:themeColor="text1"/>
                <w:sz w:val="22"/>
                <w:szCs w:val="22"/>
              </w:rPr>
              <w:t xml:space="preserve"> needed for the operations of program activities </w:t>
            </w:r>
            <w:r w:rsidRPr="005A0D2C">
              <w:rPr>
                <w:b w:val="0"/>
                <w:bCs w:val="0"/>
                <w:i/>
                <w:iCs/>
                <w:color w:val="000000" w:themeColor="text1"/>
                <w:sz w:val="22"/>
                <w:szCs w:val="22"/>
              </w:rPr>
              <w:t>(</w:t>
            </w:r>
            <w:r w:rsidR="00D532D4" w:rsidRPr="005A0D2C">
              <w:rPr>
                <w:b w:val="0"/>
                <w:bCs w:val="0"/>
                <w:i/>
                <w:iCs/>
                <w:color w:val="000000" w:themeColor="text1"/>
                <w:sz w:val="22"/>
                <w:szCs w:val="22"/>
              </w:rPr>
              <w:t xml:space="preserve">these should be pre-approved before incurring expenses and it is </w:t>
            </w:r>
            <w:r w:rsidRPr="005A0D2C">
              <w:rPr>
                <w:b w:val="0"/>
                <w:bCs w:val="0"/>
                <w:i/>
                <w:iCs/>
                <w:color w:val="000000" w:themeColor="text1"/>
                <w:sz w:val="22"/>
                <w:szCs w:val="22"/>
              </w:rPr>
              <w:t>excluding capital improvements, purchasing of buildings, land, or vehicles)</w:t>
            </w:r>
          </w:p>
        </w:tc>
        <w:tc>
          <w:tcPr>
            <w:tcW w:w="4163" w:type="dxa"/>
          </w:tcPr>
          <w:p w14:paraId="72ED0BB4" w14:textId="5CCD54F1" w:rsidR="00165B8A" w:rsidRPr="00E41B83" w:rsidRDefault="00165B8A" w:rsidP="00165B8A">
            <w:pPr>
              <w:cnfStyle w:val="000000000000" w:firstRow="0" w:lastRow="0" w:firstColumn="0" w:lastColumn="0" w:oddVBand="0" w:evenVBand="0" w:oddHBand="0" w:evenHBand="0" w:firstRowFirstColumn="0" w:firstRowLastColumn="0" w:lastRowFirstColumn="0" w:lastRowLastColumn="0"/>
              <w:rPr>
                <w:sz w:val="22"/>
                <w:szCs w:val="22"/>
              </w:rPr>
            </w:pPr>
            <w:r w:rsidRPr="00E41B83">
              <w:rPr>
                <w:sz w:val="22"/>
                <w:szCs w:val="22"/>
              </w:rPr>
              <w:t>Invoice</w:t>
            </w:r>
            <w:r w:rsidR="002A79D1">
              <w:rPr>
                <w:sz w:val="22"/>
                <w:szCs w:val="22"/>
              </w:rPr>
              <w:t>s must include</w:t>
            </w:r>
            <w:r w:rsidRPr="00E41B83">
              <w:rPr>
                <w:sz w:val="22"/>
                <w:szCs w:val="22"/>
              </w:rPr>
              <w:t xml:space="preserve"> name</w:t>
            </w:r>
            <w:r w:rsidR="002A79D1">
              <w:rPr>
                <w:sz w:val="22"/>
                <w:szCs w:val="22"/>
              </w:rPr>
              <w:t>s</w:t>
            </w:r>
            <w:r w:rsidRPr="00E41B83">
              <w:rPr>
                <w:sz w:val="22"/>
                <w:szCs w:val="22"/>
              </w:rPr>
              <w:t>, date</w:t>
            </w:r>
            <w:r w:rsidR="002A79D1">
              <w:rPr>
                <w:sz w:val="22"/>
                <w:szCs w:val="22"/>
              </w:rPr>
              <w:t>s</w:t>
            </w:r>
            <w:r w:rsidRPr="00E41B83">
              <w:rPr>
                <w:sz w:val="22"/>
                <w:szCs w:val="22"/>
              </w:rPr>
              <w:t>, service</w:t>
            </w:r>
            <w:r w:rsidR="002A79D1">
              <w:rPr>
                <w:sz w:val="22"/>
                <w:szCs w:val="22"/>
              </w:rPr>
              <w:t>s</w:t>
            </w:r>
            <w:r w:rsidRPr="00E41B83">
              <w:rPr>
                <w:sz w:val="22"/>
                <w:szCs w:val="22"/>
              </w:rPr>
              <w:t xml:space="preserve"> provided, hourly rate or fee</w:t>
            </w:r>
            <w:r w:rsidR="002A79D1">
              <w:rPr>
                <w:sz w:val="22"/>
                <w:szCs w:val="22"/>
              </w:rPr>
              <w:t xml:space="preserve"> and total amount</w:t>
            </w:r>
            <w:r w:rsidR="005A0D2C">
              <w:rPr>
                <w:sz w:val="22"/>
                <w:szCs w:val="22"/>
              </w:rPr>
              <w:t>.</w:t>
            </w:r>
            <w:r w:rsidRPr="00E41B83">
              <w:rPr>
                <w:sz w:val="22"/>
                <w:szCs w:val="22"/>
              </w:rPr>
              <w:t xml:space="preserve"> </w:t>
            </w:r>
          </w:p>
          <w:p w14:paraId="3F177AF9" w14:textId="77777777" w:rsidR="00165B8A" w:rsidRPr="00E41B83" w:rsidRDefault="00165B8A" w:rsidP="00165B8A">
            <w:pPr>
              <w:cnfStyle w:val="000000000000" w:firstRow="0" w:lastRow="0" w:firstColumn="0" w:lastColumn="0" w:oddVBand="0" w:evenVBand="0" w:oddHBand="0" w:evenHBand="0" w:firstRowFirstColumn="0" w:firstRowLastColumn="0" w:lastRowFirstColumn="0" w:lastRowLastColumn="0"/>
              <w:rPr>
                <w:b/>
                <w:bCs/>
                <w:i/>
                <w:iCs/>
                <w:sz w:val="22"/>
                <w:szCs w:val="22"/>
              </w:rPr>
            </w:pPr>
          </w:p>
          <w:p w14:paraId="5CBBF82C" w14:textId="67098153" w:rsidR="00B635D1" w:rsidRDefault="00127277" w:rsidP="00165B8A">
            <w:pPr>
              <w:pStyle w:val="paragraph"/>
              <w:spacing w:before="0" w:beforeAutospacing="0" w:after="0" w:afterAutospacing="0"/>
              <w:ind w:right="180"/>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A0D2C">
              <w:rPr>
                <w:color w:val="000000" w:themeColor="text1"/>
                <w:sz w:val="22"/>
                <w:szCs w:val="22"/>
              </w:rPr>
              <w:t xml:space="preserve">Minor repairs and renovations should be pre-approved, this is not the funding source for making a </w:t>
            </w:r>
            <w:r w:rsidR="00165B8A" w:rsidRPr="005A0D2C">
              <w:rPr>
                <w:color w:val="000000" w:themeColor="text1"/>
                <w:sz w:val="22"/>
                <w:szCs w:val="22"/>
              </w:rPr>
              <w:t xml:space="preserve">purchase or improvement of land, </w:t>
            </w:r>
            <w:r w:rsidRPr="005A0D2C">
              <w:rPr>
                <w:color w:val="000000" w:themeColor="text1"/>
                <w:sz w:val="22"/>
                <w:szCs w:val="22"/>
              </w:rPr>
              <w:t>buildings, vehicles, or doing new construction.</w:t>
            </w:r>
          </w:p>
          <w:p w14:paraId="730303E1" w14:textId="02D58A76" w:rsidR="00B635D1" w:rsidRPr="00165B8A" w:rsidRDefault="00B635D1" w:rsidP="00165B8A">
            <w:pPr>
              <w:pStyle w:val="paragraph"/>
              <w:spacing w:before="0" w:beforeAutospacing="0" w:after="0" w:afterAutospacing="0"/>
              <w:ind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p>
        </w:tc>
        <w:tc>
          <w:tcPr>
            <w:tcW w:w="2677" w:type="dxa"/>
          </w:tcPr>
          <w:p w14:paraId="552D88D6" w14:textId="77777777" w:rsidR="00165B8A" w:rsidRPr="00E41B83" w:rsidRDefault="00165B8A" w:rsidP="00165B8A">
            <w:pPr>
              <w:pStyle w:val="ListParagraph"/>
              <w:numPr>
                <w:ilvl w:val="0"/>
                <w:numId w:val="24"/>
              </w:numPr>
              <w:ind w:left="256"/>
              <w:cnfStyle w:val="000000000000" w:firstRow="0" w:lastRow="0" w:firstColumn="0" w:lastColumn="0" w:oddVBand="0" w:evenVBand="0" w:oddHBand="0" w:evenHBand="0" w:firstRowFirstColumn="0" w:firstRowLastColumn="0" w:lastRowFirstColumn="0" w:lastRowLastColumn="0"/>
              <w:rPr>
                <w:sz w:val="22"/>
                <w:szCs w:val="22"/>
              </w:rPr>
            </w:pPr>
            <w:r w:rsidRPr="00E41B83">
              <w:rPr>
                <w:sz w:val="22"/>
                <w:szCs w:val="22"/>
              </w:rPr>
              <w:t>Proof of paid Invoice</w:t>
            </w:r>
          </w:p>
          <w:p w14:paraId="4EE76DE2" w14:textId="77777777" w:rsidR="00165B8A" w:rsidRPr="00E41B83" w:rsidRDefault="00165B8A" w:rsidP="00165B8A">
            <w:pPr>
              <w:pStyle w:val="ListParagraph"/>
              <w:numPr>
                <w:ilvl w:val="0"/>
                <w:numId w:val="24"/>
              </w:numPr>
              <w:ind w:left="256"/>
              <w:cnfStyle w:val="000000000000" w:firstRow="0" w:lastRow="0" w:firstColumn="0" w:lastColumn="0" w:oddVBand="0" w:evenVBand="0" w:oddHBand="0" w:evenHBand="0" w:firstRowFirstColumn="0" w:firstRowLastColumn="0" w:lastRowFirstColumn="0" w:lastRowLastColumn="0"/>
              <w:rPr>
                <w:sz w:val="22"/>
                <w:szCs w:val="22"/>
              </w:rPr>
            </w:pPr>
            <w:r w:rsidRPr="58B0258D">
              <w:rPr>
                <w:sz w:val="22"/>
                <w:szCs w:val="22"/>
              </w:rPr>
              <w:t>A narrative providing the necessity of facility modifications</w:t>
            </w:r>
          </w:p>
          <w:p w14:paraId="55B8B70A" w14:textId="23780FAB" w:rsidR="00165B8A" w:rsidRPr="00165B8A" w:rsidRDefault="00165B8A" w:rsidP="00165B8A">
            <w:pPr>
              <w:pStyle w:val="ListParagraph"/>
              <w:numPr>
                <w:ilvl w:val="0"/>
                <w:numId w:val="24"/>
              </w:numPr>
              <w:ind w:left="256"/>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58B0258D">
              <w:rPr>
                <w:sz w:val="22"/>
                <w:szCs w:val="22"/>
              </w:rPr>
              <w:t>If applicable, attach bids and reason for selection</w:t>
            </w:r>
          </w:p>
        </w:tc>
      </w:tr>
      <w:tr w:rsidR="00165B8A" w:rsidRPr="00E41B83" w14:paraId="0D3B5A99" w14:textId="77777777" w:rsidTr="5C947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7E11D593" w14:textId="78AB019F" w:rsidR="00165B8A" w:rsidRPr="00E41B83" w:rsidRDefault="00165B8A" w:rsidP="00165B8A">
            <w:pPr>
              <w:jc w:val="center"/>
            </w:pPr>
            <w:r>
              <w:t>OTHER EXPENSES</w:t>
            </w:r>
          </w:p>
        </w:tc>
      </w:tr>
      <w:tr w:rsidR="00165B8A" w:rsidRPr="00E41B83" w14:paraId="664DC03D" w14:textId="77777777" w:rsidTr="00025784">
        <w:tc>
          <w:tcPr>
            <w:cnfStyle w:val="001000000000" w:firstRow="0" w:lastRow="0" w:firstColumn="1" w:lastColumn="0" w:oddVBand="0" w:evenVBand="0" w:oddHBand="0" w:evenHBand="0" w:firstRowFirstColumn="0" w:firstRowLastColumn="0" w:lastRowFirstColumn="0" w:lastRowLastColumn="0"/>
            <w:tcW w:w="2515" w:type="dxa"/>
            <w:shd w:val="clear" w:color="auto" w:fill="E2EFD9" w:themeFill="accent6" w:themeFillTint="33"/>
          </w:tcPr>
          <w:p w14:paraId="390F4C2A" w14:textId="77777777" w:rsidR="00165B8A" w:rsidRPr="00E41B83" w:rsidRDefault="00165B8A" w:rsidP="00165B8A">
            <w:pPr>
              <w:jc w:val="center"/>
            </w:pPr>
            <w:r w:rsidRPr="00E41B83">
              <w:t>Allowable Expenses</w:t>
            </w:r>
          </w:p>
        </w:tc>
        <w:tc>
          <w:tcPr>
            <w:tcW w:w="4163" w:type="dxa"/>
            <w:shd w:val="clear" w:color="auto" w:fill="E2EFD9" w:themeFill="accent6" w:themeFillTint="33"/>
          </w:tcPr>
          <w:p w14:paraId="1AE9C406" w14:textId="77777777" w:rsidR="00165B8A" w:rsidRPr="00E41B83" w:rsidRDefault="00165B8A" w:rsidP="00165B8A">
            <w:pPr>
              <w:jc w:val="center"/>
              <w:cnfStyle w:val="000000000000" w:firstRow="0" w:lastRow="0" w:firstColumn="0" w:lastColumn="0" w:oddVBand="0" w:evenVBand="0" w:oddHBand="0" w:evenHBand="0" w:firstRowFirstColumn="0" w:firstRowLastColumn="0" w:lastRowFirstColumn="0" w:lastRowLastColumn="0"/>
              <w:rPr>
                <w:b/>
                <w:bCs/>
              </w:rPr>
            </w:pPr>
            <w:r w:rsidRPr="00E41B83">
              <w:rPr>
                <w:b/>
                <w:bCs/>
              </w:rPr>
              <w:t>Important Notes</w:t>
            </w:r>
          </w:p>
        </w:tc>
        <w:tc>
          <w:tcPr>
            <w:tcW w:w="2677" w:type="dxa"/>
            <w:shd w:val="clear" w:color="auto" w:fill="E2EFD9" w:themeFill="accent6" w:themeFillTint="33"/>
          </w:tcPr>
          <w:p w14:paraId="1511C8B7" w14:textId="77777777" w:rsidR="00165B8A" w:rsidRPr="00E41B83" w:rsidRDefault="00165B8A" w:rsidP="00165B8A">
            <w:pPr>
              <w:jc w:val="center"/>
              <w:cnfStyle w:val="000000000000" w:firstRow="0" w:lastRow="0" w:firstColumn="0" w:lastColumn="0" w:oddVBand="0" w:evenVBand="0" w:oddHBand="0" w:evenHBand="0" w:firstRowFirstColumn="0" w:firstRowLastColumn="0" w:lastRowFirstColumn="0" w:lastRowLastColumn="0"/>
              <w:rPr>
                <w:b/>
                <w:bCs/>
              </w:rPr>
            </w:pPr>
            <w:r w:rsidRPr="00E41B83">
              <w:rPr>
                <w:b/>
                <w:bCs/>
              </w:rPr>
              <w:t>Required Documentation</w:t>
            </w:r>
          </w:p>
        </w:tc>
      </w:tr>
      <w:tr w:rsidR="00165B8A" w:rsidRPr="00E41B83" w14:paraId="37B179B6"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FD4C0FF" w14:textId="77777777" w:rsidR="00165B8A" w:rsidRDefault="00165B8A" w:rsidP="00165B8A">
            <w:pPr>
              <w:rPr>
                <w:color w:val="000000" w:themeColor="text1"/>
                <w:sz w:val="22"/>
                <w:szCs w:val="22"/>
              </w:rPr>
            </w:pPr>
          </w:p>
        </w:tc>
        <w:tc>
          <w:tcPr>
            <w:tcW w:w="4163" w:type="dxa"/>
          </w:tcPr>
          <w:p w14:paraId="2FFCD280" w14:textId="051DC46F" w:rsidR="00165B8A" w:rsidRPr="00E41B83" w:rsidRDefault="00165B8A" w:rsidP="00165B8A">
            <w:pPr>
              <w:pStyle w:val="paragraph"/>
              <w:spacing w:before="0" w:beforeAutospacing="0" w:after="0" w:afterAutospacing="0"/>
              <w:ind w:right="180"/>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 xml:space="preserve">Talk with your technical assistant about </w:t>
            </w:r>
            <w:proofErr w:type="gramStart"/>
            <w:r>
              <w:rPr>
                <w:rStyle w:val="normaltextrun"/>
                <w:sz w:val="22"/>
                <w:szCs w:val="22"/>
              </w:rPr>
              <w:t>whether or not</w:t>
            </w:r>
            <w:proofErr w:type="gramEnd"/>
            <w:r>
              <w:rPr>
                <w:rStyle w:val="normaltextrun"/>
                <w:sz w:val="22"/>
                <w:szCs w:val="22"/>
              </w:rPr>
              <w:t xml:space="preserve"> an expense falls under another category if you are unsure.</w:t>
            </w:r>
          </w:p>
        </w:tc>
        <w:tc>
          <w:tcPr>
            <w:tcW w:w="2677" w:type="dxa"/>
          </w:tcPr>
          <w:p w14:paraId="11244681" w14:textId="7B088BD3" w:rsidR="00165B8A" w:rsidRPr="00E41B83" w:rsidRDefault="00165B8A" w:rsidP="00165B8A">
            <w:pPr>
              <w:pStyle w:val="paragraph"/>
              <w:numPr>
                <w:ilvl w:val="0"/>
                <w:numId w:val="39"/>
              </w:numPr>
              <w:spacing w:before="0" w:beforeAutospacing="0" w:after="0" w:afterAutospacing="0"/>
              <w:ind w:left="256"/>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r>
              <w:rPr>
                <w:rStyle w:val="normaltextrun"/>
                <w:sz w:val="22"/>
                <w:szCs w:val="22"/>
              </w:rPr>
              <w:t>Itemized receipts and/or detailed invoices</w:t>
            </w:r>
          </w:p>
        </w:tc>
      </w:tr>
      <w:tr w:rsidR="00165B8A" w:rsidRPr="00E41B83" w14:paraId="2D6864A1" w14:textId="77777777" w:rsidTr="5C947CBC">
        <w:tc>
          <w:tcPr>
            <w:cnfStyle w:val="001000000000" w:firstRow="0" w:lastRow="0" w:firstColumn="1" w:lastColumn="0" w:oddVBand="0" w:evenVBand="0" w:oddHBand="0" w:evenHBand="0" w:firstRowFirstColumn="0" w:firstRowLastColumn="0" w:lastRowFirstColumn="0" w:lastRowLastColumn="0"/>
            <w:tcW w:w="9355" w:type="dxa"/>
            <w:gridSpan w:val="3"/>
            <w:shd w:val="clear" w:color="auto" w:fill="70AD47" w:themeFill="accent6"/>
          </w:tcPr>
          <w:p w14:paraId="06921626" w14:textId="09B26F13" w:rsidR="00165B8A" w:rsidRPr="00E41B83" w:rsidRDefault="00165B8A" w:rsidP="00165B8A">
            <w:pPr>
              <w:jc w:val="center"/>
            </w:pPr>
            <w:r>
              <w:t>ADMINISTRATIVE EXPENSES</w:t>
            </w:r>
          </w:p>
        </w:tc>
      </w:tr>
      <w:tr w:rsidR="00165B8A" w:rsidRPr="00E41B83" w14:paraId="76CE791E" w14:textId="77777777" w:rsidTr="00025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E2EFD9" w:themeFill="accent6" w:themeFillTint="33"/>
          </w:tcPr>
          <w:p w14:paraId="18E95081" w14:textId="77777777" w:rsidR="00165B8A" w:rsidRPr="00E41B83" w:rsidRDefault="00165B8A" w:rsidP="00165B8A">
            <w:pPr>
              <w:jc w:val="center"/>
            </w:pPr>
            <w:r w:rsidRPr="00E41B83">
              <w:t>Allowable Expenses</w:t>
            </w:r>
          </w:p>
        </w:tc>
        <w:tc>
          <w:tcPr>
            <w:tcW w:w="4163" w:type="dxa"/>
            <w:shd w:val="clear" w:color="auto" w:fill="E2EFD9" w:themeFill="accent6" w:themeFillTint="33"/>
          </w:tcPr>
          <w:p w14:paraId="49C21A70" w14:textId="77777777" w:rsidR="00165B8A" w:rsidRPr="00E41B83" w:rsidRDefault="00165B8A" w:rsidP="00165B8A">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Important Notes</w:t>
            </w:r>
          </w:p>
        </w:tc>
        <w:tc>
          <w:tcPr>
            <w:tcW w:w="2677" w:type="dxa"/>
            <w:shd w:val="clear" w:color="auto" w:fill="E2EFD9" w:themeFill="accent6" w:themeFillTint="33"/>
          </w:tcPr>
          <w:p w14:paraId="367D0FA8" w14:textId="77777777" w:rsidR="00165B8A" w:rsidRPr="00E41B83" w:rsidRDefault="00165B8A" w:rsidP="00165B8A">
            <w:pPr>
              <w:jc w:val="center"/>
              <w:cnfStyle w:val="000000100000" w:firstRow="0" w:lastRow="0" w:firstColumn="0" w:lastColumn="0" w:oddVBand="0" w:evenVBand="0" w:oddHBand="1" w:evenHBand="0" w:firstRowFirstColumn="0" w:firstRowLastColumn="0" w:lastRowFirstColumn="0" w:lastRowLastColumn="0"/>
              <w:rPr>
                <w:b/>
                <w:bCs/>
              </w:rPr>
            </w:pPr>
            <w:r w:rsidRPr="00E41B83">
              <w:rPr>
                <w:b/>
                <w:bCs/>
              </w:rPr>
              <w:t>Required Documentation</w:t>
            </w:r>
          </w:p>
        </w:tc>
      </w:tr>
      <w:tr w:rsidR="00165B8A" w:rsidRPr="00E41B83" w14:paraId="03061D12" w14:textId="77777777" w:rsidTr="00025784">
        <w:tc>
          <w:tcPr>
            <w:cnfStyle w:val="001000000000" w:firstRow="0" w:lastRow="0" w:firstColumn="1" w:lastColumn="0" w:oddVBand="0" w:evenVBand="0" w:oddHBand="0" w:evenHBand="0" w:firstRowFirstColumn="0" w:firstRowLastColumn="0" w:lastRowFirstColumn="0" w:lastRowLastColumn="0"/>
            <w:tcW w:w="2515" w:type="dxa"/>
          </w:tcPr>
          <w:p w14:paraId="6A0972F9" w14:textId="0D4D7E0E" w:rsidR="00165B8A" w:rsidRDefault="00165B8A" w:rsidP="00165B8A">
            <w:pPr>
              <w:rPr>
                <w:color w:val="000000" w:themeColor="text1"/>
                <w:sz w:val="22"/>
                <w:szCs w:val="22"/>
              </w:rPr>
            </w:pPr>
            <w:r>
              <w:rPr>
                <w:color w:val="000000" w:themeColor="text1"/>
                <w:sz w:val="22"/>
                <w:szCs w:val="22"/>
              </w:rPr>
              <w:t>Administrative fees</w:t>
            </w:r>
          </w:p>
        </w:tc>
        <w:tc>
          <w:tcPr>
            <w:tcW w:w="4163" w:type="dxa"/>
          </w:tcPr>
          <w:p w14:paraId="1280A9F1" w14:textId="4FE3AEFA" w:rsidR="00165B8A" w:rsidRDefault="00165B8A" w:rsidP="00165B8A">
            <w:pPr>
              <w:pStyle w:val="paragraph"/>
              <w:numPr>
                <w:ilvl w:val="0"/>
                <w:numId w:val="39"/>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Any line items listed in other budget categories CANNOT also be claimed in the administrative expense category</w:t>
            </w:r>
          </w:p>
          <w:p w14:paraId="7D2F739B" w14:textId="77777777" w:rsidR="00165B8A" w:rsidRDefault="00165B8A" w:rsidP="00165B8A">
            <w:pPr>
              <w:pStyle w:val="paragraph"/>
              <w:numPr>
                <w:ilvl w:val="0"/>
                <w:numId w:val="39"/>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Limited to 10% of direct costs</w:t>
            </w:r>
          </w:p>
          <w:p w14:paraId="078CBD10" w14:textId="679F473C" w:rsidR="00165B8A" w:rsidRPr="00E41B83" w:rsidRDefault="00165B8A" w:rsidP="00165B8A">
            <w:pPr>
              <w:pStyle w:val="paragraph"/>
              <w:numPr>
                <w:ilvl w:val="0"/>
                <w:numId w:val="39"/>
              </w:numPr>
              <w:spacing w:before="0" w:beforeAutospacing="0" w:after="0" w:afterAutospacing="0"/>
              <w:ind w:left="256" w:right="180"/>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Allowable to ensure outcomes are achieved and shall not exceed amount approved by Nebraska Children</w:t>
            </w:r>
          </w:p>
        </w:tc>
        <w:tc>
          <w:tcPr>
            <w:tcW w:w="2677" w:type="dxa"/>
          </w:tcPr>
          <w:p w14:paraId="3D3DB2EE" w14:textId="0BCA2D85" w:rsidR="00165B8A" w:rsidRPr="00E41B83" w:rsidRDefault="00165B8A" w:rsidP="00165B8A">
            <w:pPr>
              <w:pStyle w:val="paragraph"/>
              <w:numPr>
                <w:ilvl w:val="0"/>
                <w:numId w:val="39"/>
              </w:numPr>
              <w:spacing w:before="0" w:beforeAutospacing="0" w:after="0" w:afterAutospacing="0"/>
              <w:ind w:left="256"/>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Pr>
                <w:rStyle w:val="normaltextrun"/>
                <w:sz w:val="22"/>
                <w:szCs w:val="22"/>
              </w:rPr>
              <w:t>General ledger line</w:t>
            </w:r>
          </w:p>
        </w:tc>
      </w:tr>
    </w:tbl>
    <w:p w14:paraId="714029C4" w14:textId="77777777" w:rsidR="005A0D2C" w:rsidRDefault="005A0D2C">
      <w:r>
        <w:rPr>
          <w:b/>
          <w:bCs/>
        </w:rPr>
        <w:br w:type="page"/>
      </w:r>
    </w:p>
    <w:tbl>
      <w:tblPr>
        <w:tblStyle w:val="PlainTable11"/>
        <w:tblW w:w="9355" w:type="dxa"/>
        <w:tblLayout w:type="fixed"/>
        <w:tblLook w:val="04A0" w:firstRow="1" w:lastRow="0" w:firstColumn="1" w:lastColumn="0" w:noHBand="0" w:noVBand="1"/>
      </w:tblPr>
      <w:tblGrid>
        <w:gridCol w:w="9355"/>
      </w:tblGrid>
      <w:tr w:rsidR="00D17069" w:rsidRPr="00E41B83" w14:paraId="573FB51E" w14:textId="77777777" w:rsidTr="5C947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shd w:val="clear" w:color="auto" w:fill="70AD47" w:themeFill="accent6"/>
          </w:tcPr>
          <w:p w14:paraId="0F7A05DD" w14:textId="2E82F6BB" w:rsidR="00D17069" w:rsidRPr="00E41B83" w:rsidRDefault="00D17069" w:rsidP="00554323">
            <w:pPr>
              <w:jc w:val="center"/>
            </w:pPr>
            <w:r w:rsidRPr="00E41B83">
              <w:lastRenderedPageBreak/>
              <w:t>ADDITIONAL NOTES….</w:t>
            </w:r>
          </w:p>
        </w:tc>
      </w:tr>
      <w:tr w:rsidR="00111937" w:rsidRPr="00E41B83" w14:paraId="47518858" w14:textId="77777777" w:rsidTr="5C947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shd w:val="clear" w:color="auto" w:fill="auto"/>
          </w:tcPr>
          <w:p w14:paraId="06C101A5" w14:textId="7B1B3910" w:rsidR="0034022F" w:rsidRPr="00E41B83" w:rsidRDefault="00370408" w:rsidP="0034022F">
            <w:pPr>
              <w:rPr>
                <w:b w:val="0"/>
                <w:bCs w:val="0"/>
                <w:sz w:val="22"/>
                <w:szCs w:val="22"/>
              </w:rPr>
            </w:pPr>
            <w:r w:rsidRPr="00E41B83">
              <w:rPr>
                <w:rStyle w:val="normaltextrun"/>
                <w:b w:val="0"/>
                <w:bCs w:val="0"/>
                <w:color w:val="000000"/>
                <w:sz w:val="22"/>
                <w:szCs w:val="22"/>
                <w:shd w:val="clear" w:color="auto" w:fill="FFFFFF"/>
              </w:rPr>
              <w:t xml:space="preserve">1. </w:t>
            </w:r>
            <w:r w:rsidR="0034022F" w:rsidRPr="00E41B83">
              <w:rPr>
                <w:rStyle w:val="normaltextrun"/>
                <w:b w:val="0"/>
                <w:bCs w:val="0"/>
                <w:color w:val="000000"/>
                <w:sz w:val="22"/>
                <w:szCs w:val="22"/>
                <w:shd w:val="clear" w:color="auto" w:fill="FFFFFF"/>
              </w:rPr>
              <w:t>All expenditures must follow </w:t>
            </w:r>
            <w:r w:rsidR="0034022F" w:rsidRPr="00E41B83">
              <w:rPr>
                <w:rStyle w:val="normaltextrun"/>
                <w:b w:val="0"/>
                <w:bCs w:val="0"/>
                <w:color w:val="222222"/>
                <w:sz w:val="22"/>
                <w:szCs w:val="22"/>
                <w:shd w:val="clear" w:color="auto" w:fill="FFFFFF"/>
              </w:rPr>
              <w:t>2 CFR § 200 </w:t>
            </w:r>
            <w:r w:rsidR="0034022F" w:rsidRPr="00E41B83">
              <w:rPr>
                <w:rStyle w:val="normaltextrun"/>
                <w:b w:val="0"/>
                <w:bCs w:val="0"/>
                <w:color w:val="000000"/>
                <w:sz w:val="22"/>
                <w:szCs w:val="22"/>
                <w:shd w:val="clear" w:color="auto" w:fill="FFFFFF"/>
              </w:rPr>
              <w:t>– Uniform Administrative Requirements, Cost Principles, and Audit Requirements for Federal Awards</w:t>
            </w:r>
            <w:r w:rsidR="00E57B8C" w:rsidRPr="00E41B83">
              <w:rPr>
                <w:rStyle w:val="normaltextrun"/>
                <w:b w:val="0"/>
                <w:bCs w:val="0"/>
                <w:color w:val="000000" w:themeColor="text1"/>
                <w:sz w:val="22"/>
                <w:szCs w:val="22"/>
                <w:shd w:val="clear" w:color="auto" w:fill="FFFFFF"/>
              </w:rPr>
              <w:t xml:space="preserve">. </w:t>
            </w:r>
            <w:r w:rsidR="008B1AB7">
              <w:rPr>
                <w:rStyle w:val="normaltextrun"/>
                <w:b w:val="0"/>
                <w:bCs w:val="0"/>
                <w:color w:val="000000" w:themeColor="text1"/>
                <w:sz w:val="22"/>
                <w:szCs w:val="22"/>
                <w:shd w:val="clear" w:color="auto" w:fill="FFFFFF"/>
              </w:rPr>
              <w:t>PDG</w:t>
            </w:r>
            <w:r w:rsidR="0034022F" w:rsidRPr="00E41B83">
              <w:rPr>
                <w:rStyle w:val="normaltextrun"/>
                <w:b w:val="0"/>
                <w:bCs w:val="0"/>
                <w:color w:val="000000" w:themeColor="text1"/>
                <w:sz w:val="22"/>
                <w:szCs w:val="22"/>
                <w:shd w:val="clear" w:color="auto" w:fill="FFFFFF"/>
              </w:rPr>
              <w:t xml:space="preserve"> is a federal award.</w:t>
            </w:r>
            <w:r w:rsidR="0034022F" w:rsidRPr="00E41B83">
              <w:rPr>
                <w:rStyle w:val="eop"/>
                <w:b w:val="0"/>
                <w:bCs w:val="0"/>
                <w:color w:val="000000" w:themeColor="text1"/>
                <w:sz w:val="22"/>
                <w:szCs w:val="22"/>
                <w:shd w:val="clear" w:color="auto" w:fill="FFFFFF"/>
              </w:rPr>
              <w:t> </w:t>
            </w:r>
          </w:p>
          <w:p w14:paraId="646D11D2" w14:textId="77777777" w:rsidR="00111937" w:rsidRPr="00E41B83" w:rsidRDefault="00111937" w:rsidP="00554323">
            <w:pPr>
              <w:jc w:val="center"/>
              <w:rPr>
                <w:b w:val="0"/>
                <w:bCs w:val="0"/>
                <w:sz w:val="22"/>
                <w:szCs w:val="22"/>
              </w:rPr>
            </w:pPr>
          </w:p>
        </w:tc>
      </w:tr>
      <w:tr w:rsidR="00E01469" w:rsidRPr="00E41B83" w14:paraId="7730BF28" w14:textId="77777777" w:rsidTr="5C947CBC">
        <w:tc>
          <w:tcPr>
            <w:cnfStyle w:val="001000000000" w:firstRow="0" w:lastRow="0" w:firstColumn="1" w:lastColumn="0" w:oddVBand="0" w:evenVBand="0" w:oddHBand="0" w:evenHBand="0" w:firstRowFirstColumn="0" w:firstRowLastColumn="0" w:lastRowFirstColumn="0" w:lastRowLastColumn="0"/>
            <w:tcW w:w="9355" w:type="dxa"/>
            <w:shd w:val="clear" w:color="auto" w:fill="auto"/>
          </w:tcPr>
          <w:p w14:paraId="0671DAE9" w14:textId="747ED4FD" w:rsidR="005F5747" w:rsidRPr="00E41B83" w:rsidRDefault="00370408" w:rsidP="005F5747">
            <w:pPr>
              <w:rPr>
                <w:b w:val="0"/>
                <w:bCs w:val="0"/>
                <w:sz w:val="22"/>
                <w:szCs w:val="22"/>
              </w:rPr>
            </w:pPr>
            <w:r w:rsidRPr="00E41B83">
              <w:rPr>
                <w:rStyle w:val="normaltextrun"/>
                <w:b w:val="0"/>
                <w:bCs w:val="0"/>
                <w:color w:val="000000"/>
                <w:sz w:val="22"/>
                <w:szCs w:val="22"/>
                <w:shd w:val="clear" w:color="auto" w:fill="FFFFFF"/>
              </w:rPr>
              <w:t xml:space="preserve">2. </w:t>
            </w:r>
            <w:r w:rsidR="005F5747" w:rsidRPr="00E41B83">
              <w:rPr>
                <w:rStyle w:val="normaltextrun"/>
                <w:b w:val="0"/>
                <w:bCs w:val="0"/>
                <w:color w:val="000000"/>
                <w:sz w:val="22"/>
                <w:szCs w:val="22"/>
                <w:shd w:val="clear" w:color="auto" w:fill="FFFFFF"/>
              </w:rPr>
              <w:t xml:space="preserve">Requests for reimbursement </w:t>
            </w:r>
            <w:r w:rsidR="00B635D1">
              <w:rPr>
                <w:rStyle w:val="normaltextrun"/>
                <w:b w:val="0"/>
                <w:bCs w:val="0"/>
                <w:color w:val="000000"/>
                <w:sz w:val="22"/>
                <w:szCs w:val="22"/>
                <w:shd w:val="clear" w:color="auto" w:fill="FFFFFF"/>
              </w:rPr>
              <w:t>must</w:t>
            </w:r>
            <w:r w:rsidR="005F5747" w:rsidRPr="00E41B83">
              <w:rPr>
                <w:rStyle w:val="normaltextrun"/>
                <w:b w:val="0"/>
                <w:bCs w:val="0"/>
                <w:color w:val="000000"/>
                <w:sz w:val="22"/>
                <w:szCs w:val="22"/>
                <w:shd w:val="clear" w:color="auto" w:fill="FFFFFF"/>
              </w:rPr>
              <w:t xml:space="preserve"> be submitted </w:t>
            </w:r>
            <w:r w:rsidR="005F5747" w:rsidRPr="008B1AB7">
              <w:rPr>
                <w:rStyle w:val="normaltextrun"/>
                <w:b w:val="0"/>
                <w:bCs w:val="0"/>
                <w:sz w:val="22"/>
                <w:szCs w:val="22"/>
                <w:shd w:val="clear" w:color="auto" w:fill="FFFFFF"/>
              </w:rPr>
              <w:t>monthly.</w:t>
            </w:r>
          </w:p>
          <w:p w14:paraId="0DAB1426" w14:textId="77777777" w:rsidR="00E01469" w:rsidRPr="00E41B83" w:rsidRDefault="00E01469" w:rsidP="0034022F">
            <w:pPr>
              <w:rPr>
                <w:rStyle w:val="normaltextrun"/>
                <w:b w:val="0"/>
                <w:bCs w:val="0"/>
                <w:color w:val="000000"/>
                <w:sz w:val="22"/>
                <w:szCs w:val="22"/>
                <w:shd w:val="clear" w:color="auto" w:fill="FFFFFF"/>
              </w:rPr>
            </w:pPr>
          </w:p>
        </w:tc>
      </w:tr>
      <w:tr w:rsidR="00E01469" w:rsidRPr="00E41B83" w14:paraId="57CA04F4" w14:textId="77777777" w:rsidTr="5C947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shd w:val="clear" w:color="auto" w:fill="auto"/>
          </w:tcPr>
          <w:p w14:paraId="101DE734" w14:textId="025C5D69" w:rsidR="00370408" w:rsidRPr="00E41B83" w:rsidRDefault="00CC401B" w:rsidP="00370408">
            <w:pPr>
              <w:pStyle w:val="paragraph"/>
              <w:spacing w:before="0" w:beforeAutospacing="0" w:after="0" w:afterAutospacing="0"/>
              <w:textAlignment w:val="baseline"/>
              <w:rPr>
                <w:b w:val="0"/>
                <w:bCs w:val="0"/>
                <w:sz w:val="22"/>
                <w:szCs w:val="22"/>
              </w:rPr>
            </w:pPr>
            <w:r w:rsidRPr="00E41B83">
              <w:rPr>
                <w:rStyle w:val="eop"/>
                <w:b w:val="0"/>
                <w:bCs w:val="0"/>
                <w:sz w:val="22"/>
                <w:szCs w:val="22"/>
              </w:rPr>
              <w:t xml:space="preserve">3. </w:t>
            </w:r>
            <w:r w:rsidR="00370408" w:rsidRPr="00E41B83">
              <w:rPr>
                <w:rStyle w:val="normaltextrun"/>
                <w:b w:val="0"/>
                <w:bCs w:val="0"/>
                <w:sz w:val="22"/>
                <w:szCs w:val="22"/>
              </w:rPr>
              <w:t>All tabs contained in the expenditure reporting spreadsheet must be submitted each month and actual expenditures need to be allocated and reported against the correct budget</w:t>
            </w:r>
            <w:r w:rsidR="00370408" w:rsidRPr="00E41B83">
              <w:rPr>
                <w:rStyle w:val="eop"/>
                <w:b w:val="0"/>
                <w:bCs w:val="0"/>
                <w:sz w:val="22"/>
                <w:szCs w:val="22"/>
              </w:rPr>
              <w:t> </w:t>
            </w:r>
          </w:p>
          <w:p w14:paraId="550C66A1" w14:textId="77777777" w:rsidR="00E01469" w:rsidRPr="00E41B83" w:rsidRDefault="00E01469" w:rsidP="0034022F">
            <w:pPr>
              <w:rPr>
                <w:rStyle w:val="normaltextrun"/>
                <w:b w:val="0"/>
                <w:bCs w:val="0"/>
                <w:color w:val="000000"/>
                <w:sz w:val="22"/>
                <w:szCs w:val="22"/>
                <w:shd w:val="clear" w:color="auto" w:fill="FFFFFF"/>
              </w:rPr>
            </w:pPr>
          </w:p>
        </w:tc>
      </w:tr>
      <w:tr w:rsidR="00E01469" w:rsidRPr="00E41B83" w14:paraId="1C72EC1E" w14:textId="77777777" w:rsidTr="5C947CBC">
        <w:tc>
          <w:tcPr>
            <w:cnfStyle w:val="001000000000" w:firstRow="0" w:lastRow="0" w:firstColumn="1" w:lastColumn="0" w:oddVBand="0" w:evenVBand="0" w:oddHBand="0" w:evenHBand="0" w:firstRowFirstColumn="0" w:firstRowLastColumn="0" w:lastRowFirstColumn="0" w:lastRowLastColumn="0"/>
            <w:tcW w:w="9355" w:type="dxa"/>
            <w:shd w:val="clear" w:color="auto" w:fill="auto"/>
          </w:tcPr>
          <w:p w14:paraId="18036AEE" w14:textId="7C90B6A6" w:rsidR="002B654D" w:rsidRPr="00E41B83" w:rsidRDefault="00CC401B" w:rsidP="002B654D">
            <w:pPr>
              <w:rPr>
                <w:b w:val="0"/>
                <w:bCs w:val="0"/>
                <w:sz w:val="22"/>
                <w:szCs w:val="22"/>
              </w:rPr>
            </w:pPr>
            <w:r w:rsidRPr="00E41B83">
              <w:rPr>
                <w:rStyle w:val="normaltextrun"/>
                <w:b w:val="0"/>
                <w:bCs w:val="0"/>
                <w:color w:val="000000"/>
                <w:sz w:val="22"/>
                <w:szCs w:val="22"/>
                <w:shd w:val="clear" w:color="auto" w:fill="FFFFFF"/>
              </w:rPr>
              <w:t xml:space="preserve">4. </w:t>
            </w:r>
            <w:r w:rsidR="002B654D" w:rsidRPr="00E41B83">
              <w:rPr>
                <w:rStyle w:val="normaltextrun"/>
                <w:b w:val="0"/>
                <w:bCs w:val="0"/>
                <w:color w:val="000000"/>
                <w:sz w:val="22"/>
                <w:szCs w:val="22"/>
                <w:shd w:val="clear" w:color="auto" w:fill="FFFFFF"/>
              </w:rPr>
              <w:t>A general ledger detail statement must be submitted with each request for reimbursement and should align with the monthly expenditure report (showing only C</w:t>
            </w:r>
            <w:r w:rsidR="008B1AB7">
              <w:rPr>
                <w:rStyle w:val="normaltextrun"/>
                <w:b w:val="0"/>
                <w:bCs w:val="0"/>
                <w:color w:val="000000"/>
                <w:sz w:val="22"/>
                <w:szCs w:val="22"/>
                <w:shd w:val="clear" w:color="auto" w:fill="FFFFFF"/>
              </w:rPr>
              <w:t>4K+</w:t>
            </w:r>
            <w:r w:rsidR="002B654D" w:rsidRPr="00E41B83">
              <w:rPr>
                <w:rStyle w:val="normaltextrun"/>
                <w:b w:val="0"/>
                <w:bCs w:val="0"/>
                <w:color w:val="000000"/>
                <w:sz w:val="22"/>
                <w:szCs w:val="22"/>
                <w:shd w:val="clear" w:color="auto" w:fill="FFFFFF"/>
              </w:rPr>
              <w:t xml:space="preserve"> expenses</w:t>
            </w:r>
            <w:r w:rsidR="002B654D" w:rsidRPr="008B1AB7">
              <w:rPr>
                <w:rStyle w:val="normaltextrun"/>
                <w:b w:val="0"/>
                <w:bCs w:val="0"/>
                <w:sz w:val="22"/>
                <w:szCs w:val="22"/>
                <w:shd w:val="clear" w:color="auto" w:fill="FFFFFF"/>
              </w:rPr>
              <w:t>) and only include allowable expenses as approved by the contract, budget, and budget justification.</w:t>
            </w:r>
            <w:r w:rsidR="002B654D" w:rsidRPr="008B1AB7">
              <w:rPr>
                <w:rStyle w:val="eop"/>
                <w:b w:val="0"/>
                <w:bCs w:val="0"/>
                <w:sz w:val="22"/>
                <w:szCs w:val="22"/>
                <w:shd w:val="clear" w:color="auto" w:fill="FFFFFF"/>
              </w:rPr>
              <w:t> </w:t>
            </w:r>
          </w:p>
          <w:p w14:paraId="63E67DBF" w14:textId="5629E734" w:rsidR="00E01469" w:rsidRPr="00E41B83" w:rsidRDefault="00E01469" w:rsidP="0034022F">
            <w:pPr>
              <w:rPr>
                <w:rStyle w:val="normaltextrun"/>
                <w:b w:val="0"/>
                <w:bCs w:val="0"/>
                <w:color w:val="000000"/>
                <w:sz w:val="22"/>
                <w:szCs w:val="22"/>
                <w:shd w:val="clear" w:color="auto" w:fill="FFFFFF"/>
              </w:rPr>
            </w:pPr>
          </w:p>
        </w:tc>
      </w:tr>
      <w:tr w:rsidR="00E01469" w:rsidRPr="00E41B83" w14:paraId="06505194" w14:textId="77777777" w:rsidTr="5C947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shd w:val="clear" w:color="auto" w:fill="auto"/>
          </w:tcPr>
          <w:p w14:paraId="26ADCA19" w14:textId="77777777" w:rsidR="007469D7" w:rsidRPr="00E41B83" w:rsidRDefault="002B654D" w:rsidP="007469D7">
            <w:pPr>
              <w:rPr>
                <w:b w:val="0"/>
                <w:bCs w:val="0"/>
                <w:sz w:val="22"/>
                <w:szCs w:val="22"/>
              </w:rPr>
            </w:pPr>
            <w:r w:rsidRPr="00E41B83">
              <w:rPr>
                <w:rStyle w:val="normaltextrun"/>
                <w:b w:val="0"/>
                <w:bCs w:val="0"/>
                <w:color w:val="000000"/>
                <w:sz w:val="22"/>
                <w:szCs w:val="22"/>
                <w:shd w:val="clear" w:color="auto" w:fill="FFFFFF"/>
              </w:rPr>
              <w:t xml:space="preserve">5. </w:t>
            </w:r>
            <w:r w:rsidR="007469D7" w:rsidRPr="00E41B83">
              <w:rPr>
                <w:rStyle w:val="normaltextrun"/>
                <w:b w:val="0"/>
                <w:bCs w:val="0"/>
                <w:color w:val="000000"/>
                <w:sz w:val="22"/>
                <w:szCs w:val="22"/>
                <w:shd w:val="clear" w:color="auto" w:fill="FFFFFF"/>
              </w:rPr>
              <w:t xml:space="preserve">When possible, all source documentation needs to align with the general ledger detail statement that support actual expenses and follows a chronological order.  If that’s not possible, all related expenses for the month should be highlighted, </w:t>
            </w:r>
            <w:proofErr w:type="gramStart"/>
            <w:r w:rsidR="007469D7" w:rsidRPr="00E41B83">
              <w:rPr>
                <w:rStyle w:val="normaltextrun"/>
                <w:b w:val="0"/>
                <w:bCs w:val="0"/>
                <w:color w:val="000000"/>
                <w:sz w:val="22"/>
                <w:szCs w:val="22"/>
                <w:shd w:val="clear" w:color="auto" w:fill="FFFFFF"/>
              </w:rPr>
              <w:t>color-coded</w:t>
            </w:r>
            <w:proofErr w:type="gramEnd"/>
            <w:r w:rsidR="007469D7" w:rsidRPr="00E41B83">
              <w:rPr>
                <w:rStyle w:val="normaltextrun"/>
                <w:b w:val="0"/>
                <w:bCs w:val="0"/>
                <w:color w:val="000000"/>
                <w:sz w:val="22"/>
                <w:szCs w:val="22"/>
                <w:shd w:val="clear" w:color="auto" w:fill="FFFFFF"/>
              </w:rPr>
              <w:t xml:space="preserve"> and clearly labeled so that expenses are easily identifiable when going through the review process.</w:t>
            </w:r>
            <w:r w:rsidR="007469D7" w:rsidRPr="00E41B83">
              <w:rPr>
                <w:rStyle w:val="eop"/>
                <w:b w:val="0"/>
                <w:bCs w:val="0"/>
                <w:color w:val="000000"/>
                <w:sz w:val="22"/>
                <w:szCs w:val="22"/>
                <w:shd w:val="clear" w:color="auto" w:fill="FFFFFF"/>
              </w:rPr>
              <w:t> </w:t>
            </w:r>
          </w:p>
          <w:p w14:paraId="44A197FB" w14:textId="742EDF45" w:rsidR="00E01469" w:rsidRPr="00E41B83" w:rsidRDefault="00E01469" w:rsidP="0034022F">
            <w:pPr>
              <w:rPr>
                <w:rStyle w:val="normaltextrun"/>
                <w:b w:val="0"/>
                <w:bCs w:val="0"/>
                <w:color w:val="000000"/>
                <w:sz w:val="22"/>
                <w:szCs w:val="22"/>
                <w:shd w:val="clear" w:color="auto" w:fill="FFFFFF"/>
              </w:rPr>
            </w:pPr>
          </w:p>
        </w:tc>
      </w:tr>
      <w:tr w:rsidR="00E01469" w:rsidRPr="00E41B83" w14:paraId="04FBA481" w14:textId="77777777" w:rsidTr="5C947CBC">
        <w:tc>
          <w:tcPr>
            <w:cnfStyle w:val="001000000000" w:firstRow="0" w:lastRow="0" w:firstColumn="1" w:lastColumn="0" w:oddVBand="0" w:evenVBand="0" w:oddHBand="0" w:evenHBand="0" w:firstRowFirstColumn="0" w:firstRowLastColumn="0" w:lastRowFirstColumn="0" w:lastRowLastColumn="0"/>
            <w:tcW w:w="9355" w:type="dxa"/>
            <w:shd w:val="clear" w:color="auto" w:fill="auto"/>
          </w:tcPr>
          <w:p w14:paraId="7464DB33" w14:textId="0C3117F2" w:rsidR="00F26665" w:rsidRPr="00E41B83" w:rsidRDefault="007469D7" w:rsidP="00F26665">
            <w:pPr>
              <w:rPr>
                <w:b w:val="0"/>
                <w:bCs w:val="0"/>
                <w:sz w:val="22"/>
                <w:szCs w:val="22"/>
              </w:rPr>
            </w:pPr>
            <w:r w:rsidRPr="00E41B83">
              <w:rPr>
                <w:rStyle w:val="normaltextrun"/>
                <w:b w:val="0"/>
                <w:bCs w:val="0"/>
                <w:color w:val="000000"/>
                <w:sz w:val="22"/>
                <w:szCs w:val="22"/>
                <w:shd w:val="clear" w:color="auto" w:fill="FFFFFF"/>
              </w:rPr>
              <w:t xml:space="preserve">6. </w:t>
            </w:r>
            <w:r w:rsidR="0069600E" w:rsidRPr="00E41B83">
              <w:rPr>
                <w:rStyle w:val="normaltextrun"/>
                <w:b w:val="0"/>
                <w:bCs w:val="0"/>
                <w:color w:val="000000"/>
                <w:sz w:val="22"/>
                <w:szCs w:val="22"/>
                <w:shd w:val="clear" w:color="auto" w:fill="FFFFFF"/>
              </w:rPr>
              <w:t xml:space="preserve">All </w:t>
            </w:r>
            <w:r w:rsidR="00D24D6A" w:rsidRPr="00E41B83">
              <w:rPr>
                <w:rStyle w:val="normaltextrun"/>
                <w:b w:val="0"/>
                <w:bCs w:val="0"/>
                <w:color w:val="000000"/>
                <w:sz w:val="22"/>
                <w:szCs w:val="22"/>
                <w:shd w:val="clear" w:color="auto" w:fill="FFFFFF"/>
              </w:rPr>
              <w:t>receipts require a payment confirmation that shows the date of purchase, the vendor it was purchased from</w:t>
            </w:r>
            <w:r w:rsidR="008272EE" w:rsidRPr="00E41B83">
              <w:rPr>
                <w:rStyle w:val="normaltextrun"/>
                <w:b w:val="0"/>
                <w:bCs w:val="0"/>
                <w:color w:val="000000"/>
                <w:sz w:val="22"/>
                <w:szCs w:val="22"/>
                <w:shd w:val="clear" w:color="auto" w:fill="FFFFFF"/>
              </w:rPr>
              <w:t>, vendor contact information</w:t>
            </w:r>
            <w:r w:rsidR="0049566C" w:rsidRPr="00E41B83">
              <w:rPr>
                <w:rStyle w:val="normaltextrun"/>
                <w:b w:val="0"/>
                <w:bCs w:val="0"/>
                <w:color w:val="000000"/>
                <w:sz w:val="22"/>
                <w:szCs w:val="22"/>
                <w:shd w:val="clear" w:color="auto" w:fill="FFFFFF"/>
              </w:rPr>
              <w:t xml:space="preserve">, the amount of purchase and an itemized list of what was purchased. </w:t>
            </w:r>
            <w:r w:rsidR="00F26665" w:rsidRPr="00E41B83">
              <w:rPr>
                <w:rStyle w:val="normaltextrun"/>
                <w:b w:val="0"/>
                <w:bCs w:val="0"/>
                <w:color w:val="000000"/>
                <w:sz w:val="22"/>
                <w:szCs w:val="22"/>
                <w:shd w:val="clear" w:color="auto" w:fill="FFFFFF"/>
              </w:rPr>
              <w:t>Receipts cannot have changes made to them after the purchase is complete.  If there is a change or revision to a receipt, a new receipt will need to be provided to the Contractor by the vendor.</w:t>
            </w:r>
            <w:r w:rsidR="00F26665" w:rsidRPr="00E41B83">
              <w:rPr>
                <w:rStyle w:val="eop"/>
                <w:b w:val="0"/>
                <w:bCs w:val="0"/>
                <w:color w:val="000000"/>
                <w:sz w:val="22"/>
                <w:szCs w:val="22"/>
                <w:shd w:val="clear" w:color="auto" w:fill="FFFFFF"/>
              </w:rPr>
              <w:t> </w:t>
            </w:r>
          </w:p>
          <w:p w14:paraId="5246E63D" w14:textId="5C3A2D82" w:rsidR="00E01469" w:rsidRPr="00E41B83" w:rsidRDefault="00E01469" w:rsidP="0034022F">
            <w:pPr>
              <w:rPr>
                <w:rStyle w:val="normaltextrun"/>
                <w:b w:val="0"/>
                <w:bCs w:val="0"/>
                <w:color w:val="000000"/>
                <w:sz w:val="22"/>
                <w:szCs w:val="22"/>
                <w:shd w:val="clear" w:color="auto" w:fill="FFFFFF"/>
              </w:rPr>
            </w:pPr>
          </w:p>
        </w:tc>
      </w:tr>
      <w:tr w:rsidR="008F16A9" w:rsidRPr="00E41B83" w14:paraId="7AB23311" w14:textId="77777777" w:rsidTr="5C947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shd w:val="clear" w:color="auto" w:fill="auto"/>
          </w:tcPr>
          <w:p w14:paraId="4C2C813C" w14:textId="77777777" w:rsidR="00CF43CF" w:rsidRPr="00E41B83" w:rsidRDefault="00CF43CF" w:rsidP="00CF43CF">
            <w:pPr>
              <w:rPr>
                <w:b w:val="0"/>
                <w:bCs w:val="0"/>
                <w:sz w:val="22"/>
                <w:szCs w:val="22"/>
              </w:rPr>
            </w:pPr>
            <w:r w:rsidRPr="00E41B83">
              <w:rPr>
                <w:rStyle w:val="normaltextrun"/>
                <w:b w:val="0"/>
                <w:bCs w:val="0"/>
                <w:color w:val="000000"/>
                <w:sz w:val="22"/>
                <w:szCs w:val="22"/>
                <w:shd w:val="clear" w:color="auto" w:fill="FFFFFF"/>
              </w:rPr>
              <w:t>7. Requests for reimbursement must match the receipts to the penny (do not round up or down) or they will not be reimbursed.</w:t>
            </w:r>
            <w:r w:rsidRPr="00E41B83">
              <w:rPr>
                <w:rStyle w:val="eop"/>
                <w:b w:val="0"/>
                <w:bCs w:val="0"/>
                <w:color w:val="000000"/>
                <w:sz w:val="22"/>
                <w:szCs w:val="22"/>
                <w:shd w:val="clear" w:color="auto" w:fill="FFFFFF"/>
              </w:rPr>
              <w:t> </w:t>
            </w:r>
          </w:p>
          <w:p w14:paraId="3CFE1681" w14:textId="6266B0D0" w:rsidR="008F16A9" w:rsidRPr="00E41B83" w:rsidRDefault="008F16A9" w:rsidP="00F26665">
            <w:pPr>
              <w:rPr>
                <w:rStyle w:val="normaltextrun"/>
                <w:b w:val="0"/>
                <w:bCs w:val="0"/>
                <w:color w:val="000000"/>
                <w:sz w:val="22"/>
                <w:szCs w:val="22"/>
                <w:shd w:val="clear" w:color="auto" w:fill="FFFFFF"/>
              </w:rPr>
            </w:pPr>
          </w:p>
        </w:tc>
      </w:tr>
    </w:tbl>
    <w:p w14:paraId="54B1DF8B" w14:textId="77777777" w:rsidR="00C9495F" w:rsidRPr="00E41B83" w:rsidRDefault="00C9495F"/>
    <w:tbl>
      <w:tblPr>
        <w:tblStyle w:val="TableGrid"/>
        <w:tblW w:w="0" w:type="auto"/>
        <w:tblLook w:val="04A0" w:firstRow="1" w:lastRow="0" w:firstColumn="1" w:lastColumn="0" w:noHBand="0" w:noVBand="1"/>
      </w:tblPr>
      <w:tblGrid>
        <w:gridCol w:w="4675"/>
        <w:gridCol w:w="4675"/>
      </w:tblGrid>
      <w:tr w:rsidR="006C1CB5" w:rsidRPr="00E41B83" w14:paraId="22D6644E" w14:textId="77777777" w:rsidTr="7B7E3CF0">
        <w:tc>
          <w:tcPr>
            <w:tcW w:w="9350" w:type="dxa"/>
            <w:gridSpan w:val="2"/>
            <w:shd w:val="clear" w:color="auto" w:fill="70AD47" w:themeFill="accent6"/>
          </w:tcPr>
          <w:p w14:paraId="0B2B9A98" w14:textId="16A19819" w:rsidR="006C1CB5" w:rsidRPr="00E41B83" w:rsidRDefault="006C1CB5" w:rsidP="006C1CB5">
            <w:pPr>
              <w:jc w:val="center"/>
              <w:rPr>
                <w:b/>
                <w:bCs/>
              </w:rPr>
            </w:pPr>
            <w:r w:rsidRPr="00E41B83">
              <w:rPr>
                <w:b/>
                <w:bCs/>
              </w:rPr>
              <w:t>USING FEDERAL FUNDS TO PAY FOR FOOD</w:t>
            </w:r>
          </w:p>
        </w:tc>
      </w:tr>
      <w:tr w:rsidR="006C1CB5" w:rsidRPr="00E41B83" w14:paraId="526EFAE0" w14:textId="77777777" w:rsidTr="7B7E3CF0">
        <w:tc>
          <w:tcPr>
            <w:tcW w:w="9350" w:type="dxa"/>
            <w:gridSpan w:val="2"/>
          </w:tcPr>
          <w:p w14:paraId="15D2C8D3" w14:textId="49E2797C" w:rsidR="004F0DE2" w:rsidRPr="00E41B83" w:rsidRDefault="598177E4" w:rsidP="58B0258D">
            <w:pPr>
              <w:pStyle w:val="paragraph"/>
              <w:spacing w:before="0" w:beforeAutospacing="0" w:after="0" w:afterAutospacing="0"/>
              <w:textAlignment w:val="baseline"/>
              <w:rPr>
                <w:color w:val="000000" w:themeColor="text1"/>
                <w:sz w:val="22"/>
                <w:szCs w:val="22"/>
              </w:rPr>
            </w:pPr>
            <w:r w:rsidRPr="7B6F3FE9">
              <w:rPr>
                <w:rStyle w:val="normaltextrun"/>
                <w:color w:val="000000" w:themeColor="text1"/>
                <w:sz w:val="22"/>
                <w:szCs w:val="22"/>
              </w:rPr>
              <w:t>When costs of food or beverage are approved (under limited circumstances) and detailed within the approved budget, additional guidance applies as is found below. </w:t>
            </w:r>
            <w:r w:rsidRPr="7B6F3FE9">
              <w:rPr>
                <w:rStyle w:val="normaltextrun"/>
                <w:b/>
                <w:bCs/>
                <w:color w:val="000000" w:themeColor="text1"/>
                <w:sz w:val="22"/>
                <w:szCs w:val="22"/>
              </w:rPr>
              <w:t>Alcohol is never approved</w:t>
            </w:r>
            <w:r w:rsidR="534BFDAA" w:rsidRPr="7B6F3FE9">
              <w:rPr>
                <w:rStyle w:val="normaltextrun"/>
                <w:b/>
                <w:bCs/>
                <w:color w:val="000000" w:themeColor="text1"/>
                <w:sz w:val="22"/>
                <w:szCs w:val="22"/>
              </w:rPr>
              <w:t xml:space="preserve"> and should not be on any receipts/invoices. Additionally, gratuity should not exceed 20%</w:t>
            </w:r>
            <w:r w:rsidR="70A997D0" w:rsidRPr="7B6F3FE9">
              <w:rPr>
                <w:rStyle w:val="normaltextrun"/>
                <w:b/>
                <w:bCs/>
                <w:color w:val="000000" w:themeColor="text1"/>
                <w:sz w:val="22"/>
                <w:szCs w:val="22"/>
              </w:rPr>
              <w:t xml:space="preserve">. When in doubt, a written request should be submitted to </w:t>
            </w:r>
            <w:r w:rsidR="5E1FC3D1" w:rsidRPr="7B6F3FE9">
              <w:rPr>
                <w:rStyle w:val="normaltextrun"/>
                <w:b/>
                <w:bCs/>
                <w:color w:val="000000" w:themeColor="text1"/>
                <w:sz w:val="22"/>
                <w:szCs w:val="22"/>
              </w:rPr>
              <w:t>C4K</w:t>
            </w:r>
            <w:r w:rsidR="70A997D0" w:rsidRPr="7B6F3FE9">
              <w:rPr>
                <w:rStyle w:val="normaltextrun"/>
                <w:b/>
                <w:bCs/>
                <w:color w:val="000000" w:themeColor="text1"/>
                <w:sz w:val="22"/>
                <w:szCs w:val="22"/>
              </w:rPr>
              <w:t xml:space="preserve"> TA Specialist with the rationale prior to planning for the cost. </w:t>
            </w:r>
          </w:p>
        </w:tc>
      </w:tr>
      <w:tr w:rsidR="00E63E36" w:rsidRPr="00E41B83" w14:paraId="4D6B470F" w14:textId="77777777" w:rsidTr="7B7E3CF0">
        <w:trPr>
          <w:trHeight w:val="296"/>
        </w:trPr>
        <w:tc>
          <w:tcPr>
            <w:tcW w:w="4675" w:type="dxa"/>
            <w:shd w:val="clear" w:color="auto" w:fill="E2EFD9" w:themeFill="accent6" w:themeFillTint="33"/>
          </w:tcPr>
          <w:p w14:paraId="3850AD48" w14:textId="5B521587" w:rsidR="00E63E36" w:rsidRPr="00E41B83" w:rsidRDefault="00E63E36" w:rsidP="000C07B4">
            <w:pPr>
              <w:pStyle w:val="paragraph"/>
              <w:spacing w:before="0" w:beforeAutospacing="0" w:after="0" w:afterAutospacing="0"/>
              <w:jc w:val="center"/>
              <w:textAlignment w:val="baseline"/>
              <w:rPr>
                <w:b/>
                <w:bCs/>
              </w:rPr>
            </w:pPr>
            <w:r w:rsidRPr="00E41B83">
              <w:rPr>
                <w:b/>
                <w:bCs/>
              </w:rPr>
              <w:t>Question</w:t>
            </w:r>
          </w:p>
        </w:tc>
        <w:tc>
          <w:tcPr>
            <w:tcW w:w="4675" w:type="dxa"/>
            <w:shd w:val="clear" w:color="auto" w:fill="E2EFD9" w:themeFill="accent6" w:themeFillTint="33"/>
          </w:tcPr>
          <w:p w14:paraId="0A147222" w14:textId="60079239" w:rsidR="00E63E36" w:rsidRPr="00E41B83" w:rsidRDefault="00E63E36" w:rsidP="000C07B4">
            <w:pPr>
              <w:pStyle w:val="paragraph"/>
              <w:spacing w:before="0" w:beforeAutospacing="0" w:after="0" w:afterAutospacing="0"/>
              <w:jc w:val="center"/>
              <w:textAlignment w:val="baseline"/>
              <w:rPr>
                <w:rStyle w:val="normaltextrun"/>
                <w:b/>
                <w:bCs/>
                <w:color w:val="000000" w:themeColor="text1"/>
              </w:rPr>
            </w:pPr>
            <w:r w:rsidRPr="00E41B83">
              <w:rPr>
                <w:rStyle w:val="normaltextrun"/>
                <w:b/>
                <w:bCs/>
                <w:color w:val="000000" w:themeColor="text1"/>
              </w:rPr>
              <w:t>Answer</w:t>
            </w:r>
          </w:p>
        </w:tc>
      </w:tr>
      <w:tr w:rsidR="00E63E36" w:rsidRPr="00E41B83" w14:paraId="07395C65" w14:textId="77777777" w:rsidTr="7B7E3CF0">
        <w:trPr>
          <w:trHeight w:val="475"/>
        </w:trPr>
        <w:tc>
          <w:tcPr>
            <w:tcW w:w="4675" w:type="dxa"/>
          </w:tcPr>
          <w:p w14:paraId="4DCD234B" w14:textId="28C43CB7" w:rsidR="00E63E36" w:rsidRPr="00E41B83" w:rsidRDefault="11E47A60" w:rsidP="58B0258D">
            <w:pPr>
              <w:pStyle w:val="paragraph"/>
              <w:spacing w:before="0" w:beforeAutospacing="0" w:after="0" w:afterAutospacing="0"/>
              <w:textAlignment w:val="baseline"/>
              <w:rPr>
                <w:color w:val="000000" w:themeColor="text1"/>
                <w:sz w:val="22"/>
                <w:szCs w:val="22"/>
              </w:rPr>
            </w:pPr>
            <w:r w:rsidRPr="58B0258D">
              <w:rPr>
                <w:rStyle w:val="normaltextrun"/>
                <w:b/>
                <w:bCs/>
                <w:color w:val="000000" w:themeColor="text1"/>
                <w:sz w:val="22"/>
                <w:szCs w:val="22"/>
              </w:rPr>
              <w:t xml:space="preserve">When a </w:t>
            </w:r>
            <w:r w:rsidR="20C20F2B" w:rsidRPr="58B0258D">
              <w:rPr>
                <w:rStyle w:val="normaltextrun"/>
                <w:b/>
                <w:bCs/>
                <w:color w:val="000000" w:themeColor="text1"/>
                <w:sz w:val="22"/>
                <w:szCs w:val="22"/>
              </w:rPr>
              <w:t>contractor</w:t>
            </w:r>
            <w:r w:rsidRPr="58B0258D">
              <w:rPr>
                <w:rStyle w:val="normaltextrun"/>
                <w:b/>
                <w:bCs/>
                <w:color w:val="000000" w:themeColor="text1"/>
                <w:sz w:val="22"/>
                <w:szCs w:val="22"/>
              </w:rPr>
              <w:t xml:space="preserve"> is hosting a meeting, may the </w:t>
            </w:r>
            <w:r w:rsidR="20C20F2B" w:rsidRPr="58B0258D">
              <w:rPr>
                <w:rStyle w:val="normaltextrun"/>
                <w:b/>
                <w:bCs/>
                <w:color w:val="000000" w:themeColor="text1"/>
                <w:sz w:val="22"/>
                <w:szCs w:val="22"/>
              </w:rPr>
              <w:t>contractor</w:t>
            </w:r>
            <w:r w:rsidRPr="58B0258D">
              <w:rPr>
                <w:rStyle w:val="normaltextrun"/>
                <w:b/>
                <w:bCs/>
                <w:color w:val="000000" w:themeColor="text1"/>
                <w:sz w:val="22"/>
                <w:szCs w:val="22"/>
              </w:rPr>
              <w:t xml:space="preserve"> use Federal grant funds to pay for food, beverages, or snacks?</w:t>
            </w:r>
            <w:r w:rsidRPr="58B0258D">
              <w:rPr>
                <w:rStyle w:val="eop"/>
                <w:color w:val="000000" w:themeColor="text1"/>
                <w:sz w:val="22"/>
                <w:szCs w:val="22"/>
              </w:rPr>
              <w:t> </w:t>
            </w:r>
          </w:p>
          <w:p w14:paraId="42FDA7EF" w14:textId="2B46D622" w:rsidR="00E63E36" w:rsidRPr="00E41B83" w:rsidRDefault="00E63E36" w:rsidP="005B3847">
            <w:pPr>
              <w:pStyle w:val="paragraph"/>
              <w:spacing w:before="0" w:beforeAutospacing="0" w:after="0" w:afterAutospacing="0"/>
              <w:textAlignment w:val="baseline"/>
              <w:rPr>
                <w:color w:val="000000" w:themeColor="text1"/>
                <w:sz w:val="22"/>
                <w:szCs w:val="22"/>
              </w:rPr>
            </w:pPr>
          </w:p>
        </w:tc>
        <w:tc>
          <w:tcPr>
            <w:tcW w:w="4675" w:type="dxa"/>
          </w:tcPr>
          <w:p w14:paraId="57919BBC" w14:textId="357AC57E" w:rsidR="005858FC" w:rsidRPr="00E41B83" w:rsidRDefault="005858FC" w:rsidP="005858FC">
            <w:pPr>
              <w:pStyle w:val="paragraph"/>
              <w:spacing w:before="0" w:beforeAutospacing="0" w:after="0" w:afterAutospacing="0"/>
              <w:textAlignment w:val="baseline"/>
              <w:rPr>
                <w:color w:val="000000" w:themeColor="text1"/>
                <w:sz w:val="22"/>
                <w:szCs w:val="22"/>
              </w:rPr>
            </w:pPr>
            <w:r w:rsidRPr="00E41B83">
              <w:rPr>
                <w:rStyle w:val="normaltextrun"/>
                <w:color w:val="000000" w:themeColor="text1"/>
                <w:sz w:val="22"/>
                <w:szCs w:val="22"/>
              </w:rPr>
              <w:t xml:space="preserve">Generally, there is a very high burden of proof to show that paying for food and beverages with Federal funds is necessary to meet the goals and objectives of a </w:t>
            </w:r>
            <w:proofErr w:type="gramStart"/>
            <w:r w:rsidRPr="00E41B83">
              <w:rPr>
                <w:rStyle w:val="normaltextrun"/>
                <w:color w:val="000000" w:themeColor="text1"/>
                <w:sz w:val="22"/>
                <w:szCs w:val="22"/>
              </w:rPr>
              <w:t>Federal</w:t>
            </w:r>
            <w:proofErr w:type="gramEnd"/>
            <w:r w:rsidRPr="00E41B83">
              <w:rPr>
                <w:rStyle w:val="normaltextrun"/>
                <w:color w:val="000000" w:themeColor="text1"/>
                <w:sz w:val="22"/>
                <w:szCs w:val="22"/>
              </w:rPr>
              <w:t xml:space="preserve"> </w:t>
            </w:r>
            <w:r w:rsidR="003860D0">
              <w:rPr>
                <w:rStyle w:val="normaltextrun"/>
                <w:color w:val="000000" w:themeColor="text1"/>
                <w:sz w:val="22"/>
                <w:szCs w:val="22"/>
              </w:rPr>
              <w:t>fund</w:t>
            </w:r>
            <w:r w:rsidRPr="00E41B83">
              <w:rPr>
                <w:rStyle w:val="normaltextrun"/>
                <w:color w:val="000000" w:themeColor="text1"/>
                <w:sz w:val="22"/>
                <w:szCs w:val="22"/>
              </w:rPr>
              <w:t xml:space="preserve">.  When a </w:t>
            </w:r>
            <w:r w:rsidR="003860D0">
              <w:rPr>
                <w:rStyle w:val="normaltextrun"/>
                <w:color w:val="000000" w:themeColor="text1"/>
                <w:sz w:val="22"/>
                <w:szCs w:val="22"/>
              </w:rPr>
              <w:t>contractor</w:t>
            </w:r>
            <w:r w:rsidRPr="00E41B83">
              <w:rPr>
                <w:rStyle w:val="normaltextrun"/>
                <w:color w:val="000000" w:themeColor="text1"/>
                <w:sz w:val="22"/>
                <w:szCs w:val="22"/>
              </w:rPr>
              <w:t xml:space="preserve"> is hosting a meeting, the </w:t>
            </w:r>
            <w:r w:rsidR="003860D0">
              <w:rPr>
                <w:rStyle w:val="normaltextrun"/>
                <w:color w:val="000000" w:themeColor="text1"/>
                <w:sz w:val="22"/>
                <w:szCs w:val="22"/>
              </w:rPr>
              <w:t>contractor</w:t>
            </w:r>
            <w:r w:rsidRPr="00E41B83">
              <w:rPr>
                <w:rStyle w:val="normaltextrun"/>
                <w:color w:val="000000" w:themeColor="text1"/>
                <w:sz w:val="22"/>
                <w:szCs w:val="22"/>
              </w:rPr>
              <w:t xml:space="preserve"> should structure the agenda for the meeting so that there is time for participants to purchase their own food, beverages, and snacks.  In addition, when planning a meeting, </w:t>
            </w:r>
            <w:r w:rsidR="003860D0">
              <w:rPr>
                <w:rStyle w:val="normaltextrun"/>
                <w:color w:val="000000" w:themeColor="text1"/>
                <w:sz w:val="22"/>
                <w:szCs w:val="22"/>
              </w:rPr>
              <w:t>contractors</w:t>
            </w:r>
            <w:r w:rsidRPr="00E41B83">
              <w:rPr>
                <w:rStyle w:val="normaltextrun"/>
                <w:color w:val="000000" w:themeColor="text1"/>
                <w:sz w:val="22"/>
                <w:szCs w:val="22"/>
              </w:rPr>
              <w:t xml:space="preserve"> may want to consider a location in which participants have easy access to food and beverages.  </w:t>
            </w:r>
            <w:r w:rsidRPr="00E41B83">
              <w:rPr>
                <w:rStyle w:val="eop"/>
                <w:color w:val="000000" w:themeColor="text1"/>
                <w:sz w:val="22"/>
                <w:szCs w:val="22"/>
              </w:rPr>
              <w:t> </w:t>
            </w:r>
          </w:p>
          <w:p w14:paraId="0059BF66" w14:textId="4C35414E" w:rsidR="00E63E36" w:rsidRPr="00E41B83" w:rsidRDefault="005858FC" w:rsidP="005858FC">
            <w:pPr>
              <w:pStyle w:val="paragraph"/>
              <w:spacing w:before="0" w:beforeAutospacing="0" w:after="0" w:afterAutospacing="0"/>
              <w:textAlignment w:val="baseline"/>
              <w:rPr>
                <w:color w:val="000000" w:themeColor="text1"/>
                <w:sz w:val="22"/>
                <w:szCs w:val="22"/>
              </w:rPr>
            </w:pPr>
            <w:r w:rsidRPr="00E41B83">
              <w:rPr>
                <w:rStyle w:val="normaltextrun"/>
                <w:color w:val="000000" w:themeColor="text1"/>
                <w:sz w:val="22"/>
                <w:szCs w:val="22"/>
              </w:rPr>
              <w:t xml:space="preserve">While these determinations will be made on a case-by-case basis, and there will be some </w:t>
            </w:r>
            <w:r w:rsidRPr="00E41B83">
              <w:rPr>
                <w:rStyle w:val="normaltextrun"/>
                <w:color w:val="000000" w:themeColor="text1"/>
                <w:sz w:val="22"/>
                <w:szCs w:val="22"/>
              </w:rPr>
              <w:lastRenderedPageBreak/>
              <w:t xml:space="preserve">circumstances where the cost would be permissible.  </w:t>
            </w:r>
            <w:r w:rsidR="003860D0">
              <w:rPr>
                <w:rStyle w:val="normaltextrun"/>
                <w:color w:val="000000" w:themeColor="text1"/>
                <w:sz w:val="22"/>
                <w:szCs w:val="22"/>
              </w:rPr>
              <w:t>Contractors</w:t>
            </w:r>
            <w:r w:rsidRPr="00E41B83">
              <w:rPr>
                <w:rStyle w:val="normaltextrun"/>
                <w:color w:val="000000" w:themeColor="text1"/>
                <w:sz w:val="22"/>
                <w:szCs w:val="22"/>
              </w:rPr>
              <w:t>, therefore, will have to make a compelling case that the unique circumstances they have identified would justify these costs as reasonable and necessary.</w:t>
            </w:r>
            <w:r w:rsidRPr="00E41B83">
              <w:rPr>
                <w:rStyle w:val="eop"/>
                <w:color w:val="000000" w:themeColor="text1"/>
                <w:sz w:val="22"/>
                <w:szCs w:val="22"/>
              </w:rPr>
              <w:t> </w:t>
            </w:r>
            <w:r w:rsidR="00E63E36" w:rsidRPr="00E41B83">
              <w:rPr>
                <w:rStyle w:val="normaltextrun"/>
                <w:color w:val="000000" w:themeColor="text1"/>
                <w:sz w:val="22"/>
                <w:szCs w:val="22"/>
              </w:rPr>
              <w:t xml:space="preserve">When in doubt, </w:t>
            </w:r>
            <w:r w:rsidR="003860D0">
              <w:rPr>
                <w:rStyle w:val="normaltextrun"/>
                <w:color w:val="000000" w:themeColor="text1"/>
                <w:sz w:val="22"/>
                <w:szCs w:val="22"/>
              </w:rPr>
              <w:t>contractors</w:t>
            </w:r>
            <w:r w:rsidR="00E63E36" w:rsidRPr="00E41B83">
              <w:rPr>
                <w:rStyle w:val="normaltextrun"/>
                <w:color w:val="000000" w:themeColor="text1"/>
                <w:sz w:val="22"/>
                <w:szCs w:val="22"/>
              </w:rPr>
              <w:t xml:space="preserve"> should describe the specific situation in a written request to their federal project officer, pointing out why such cost should be considered reasonable and necessary and wait to receive approval to proceed.</w:t>
            </w:r>
            <w:r w:rsidR="00E63E36" w:rsidRPr="00E41B83">
              <w:rPr>
                <w:rStyle w:val="eop"/>
                <w:color w:val="000000" w:themeColor="text1"/>
                <w:sz w:val="22"/>
                <w:szCs w:val="22"/>
              </w:rPr>
              <w:t> </w:t>
            </w:r>
          </w:p>
          <w:p w14:paraId="1C4B138A" w14:textId="0D30B006" w:rsidR="00E63E36" w:rsidRPr="00E41B83" w:rsidRDefault="00E63E36" w:rsidP="00554323"/>
        </w:tc>
      </w:tr>
      <w:tr w:rsidR="00E63E36" w:rsidRPr="00E41B83" w14:paraId="1BF0A5D8" w14:textId="77777777" w:rsidTr="7B7E3CF0">
        <w:trPr>
          <w:trHeight w:val="470"/>
        </w:trPr>
        <w:tc>
          <w:tcPr>
            <w:tcW w:w="4675" w:type="dxa"/>
            <w:shd w:val="clear" w:color="auto" w:fill="auto"/>
          </w:tcPr>
          <w:p w14:paraId="38A181A3" w14:textId="37CD5C38" w:rsidR="000951E0" w:rsidRPr="00E41B83" w:rsidRDefault="000951E0" w:rsidP="000951E0">
            <w:pPr>
              <w:rPr>
                <w:b/>
                <w:bCs/>
                <w:color w:val="000000" w:themeColor="text1"/>
                <w:sz w:val="22"/>
                <w:szCs w:val="22"/>
              </w:rPr>
            </w:pPr>
            <w:r w:rsidRPr="00E41B83">
              <w:rPr>
                <w:rStyle w:val="normaltextrun"/>
                <w:b/>
                <w:bCs/>
                <w:color w:val="000000" w:themeColor="text1"/>
                <w:sz w:val="22"/>
                <w:szCs w:val="22"/>
                <w:shd w:val="clear" w:color="auto" w:fill="FFFFFF"/>
              </w:rPr>
              <w:lastRenderedPageBreak/>
              <w:t>May Federal funds be used to pay for food and beverages during a reception or a “networking” session? </w:t>
            </w:r>
            <w:r w:rsidRPr="00E41B83">
              <w:rPr>
                <w:rStyle w:val="eop"/>
                <w:b/>
                <w:bCs/>
                <w:color w:val="000000" w:themeColor="text1"/>
                <w:sz w:val="22"/>
                <w:szCs w:val="22"/>
                <w:shd w:val="clear" w:color="auto" w:fill="FFFFFF"/>
              </w:rPr>
              <w:t> </w:t>
            </w:r>
          </w:p>
          <w:p w14:paraId="18787D60" w14:textId="77777777" w:rsidR="00E63E36" w:rsidRPr="00E41B83" w:rsidRDefault="00E63E36" w:rsidP="005B3847">
            <w:pPr>
              <w:pStyle w:val="paragraph"/>
              <w:spacing w:before="0" w:beforeAutospacing="0" w:after="0" w:afterAutospacing="0"/>
              <w:textAlignment w:val="baseline"/>
              <w:rPr>
                <w:b/>
                <w:bCs/>
                <w:color w:val="000000" w:themeColor="text1"/>
                <w:sz w:val="22"/>
                <w:szCs w:val="22"/>
              </w:rPr>
            </w:pPr>
          </w:p>
        </w:tc>
        <w:tc>
          <w:tcPr>
            <w:tcW w:w="4675" w:type="dxa"/>
            <w:shd w:val="clear" w:color="auto" w:fill="auto"/>
          </w:tcPr>
          <w:p w14:paraId="05315BD5" w14:textId="4734DFF2" w:rsidR="0044313C" w:rsidRPr="00E41B83" w:rsidRDefault="0044313C" w:rsidP="0044313C">
            <w:pPr>
              <w:rPr>
                <w:color w:val="000000" w:themeColor="text1"/>
                <w:sz w:val="22"/>
                <w:szCs w:val="22"/>
              </w:rPr>
            </w:pPr>
            <w:r w:rsidRPr="00E41B83">
              <w:rPr>
                <w:rStyle w:val="normaltextrun"/>
                <w:color w:val="000000" w:themeColor="text1"/>
                <w:sz w:val="22"/>
                <w:szCs w:val="22"/>
                <w:shd w:val="clear" w:color="auto" w:fill="FFFFFF"/>
              </w:rPr>
              <w:t xml:space="preserve">In virtually all cases, using </w:t>
            </w:r>
            <w:r w:rsidR="003860D0">
              <w:rPr>
                <w:rStyle w:val="normaltextrun"/>
                <w:color w:val="000000" w:themeColor="text1"/>
                <w:sz w:val="22"/>
                <w:szCs w:val="22"/>
                <w:shd w:val="clear" w:color="auto" w:fill="FFFFFF"/>
              </w:rPr>
              <w:t xml:space="preserve">Federal </w:t>
            </w:r>
            <w:r w:rsidRPr="00E41B83">
              <w:rPr>
                <w:rStyle w:val="normaltextrun"/>
                <w:color w:val="000000" w:themeColor="text1"/>
                <w:sz w:val="22"/>
                <w:szCs w:val="22"/>
                <w:shd w:val="clear" w:color="auto" w:fill="FFFFFF"/>
              </w:rPr>
              <w:t>funds to pay for food and beverages for receptions and “networking” sessions is not justified because participation in such activities is rarely necessary to achieve the purpose of the meeting or conference.  </w:t>
            </w:r>
            <w:r w:rsidRPr="00E41B83">
              <w:rPr>
                <w:rStyle w:val="eop"/>
                <w:color w:val="000000" w:themeColor="text1"/>
                <w:sz w:val="22"/>
                <w:szCs w:val="22"/>
                <w:shd w:val="clear" w:color="auto" w:fill="FFFFFF"/>
              </w:rPr>
              <w:t> </w:t>
            </w:r>
          </w:p>
          <w:p w14:paraId="6A961D58" w14:textId="0302AB76" w:rsidR="00E63E36" w:rsidRPr="00E41B83" w:rsidRDefault="00E63E36" w:rsidP="005B3847">
            <w:pPr>
              <w:pStyle w:val="paragraph"/>
              <w:spacing w:before="0" w:beforeAutospacing="0" w:after="0" w:afterAutospacing="0"/>
              <w:textAlignment w:val="baseline"/>
            </w:pPr>
          </w:p>
        </w:tc>
      </w:tr>
      <w:tr w:rsidR="00E63E36" w:rsidRPr="00E41B83" w14:paraId="5F68B4A1" w14:textId="77777777" w:rsidTr="7B7E3CF0">
        <w:trPr>
          <w:trHeight w:val="470"/>
        </w:trPr>
        <w:tc>
          <w:tcPr>
            <w:tcW w:w="4675" w:type="dxa"/>
          </w:tcPr>
          <w:p w14:paraId="3C4742CB" w14:textId="2EBEAE85" w:rsidR="00113E2B" w:rsidRPr="00E41B83" w:rsidRDefault="00113E2B" w:rsidP="00113E2B">
            <w:pPr>
              <w:rPr>
                <w:b/>
                <w:bCs/>
                <w:color w:val="000000" w:themeColor="text1"/>
                <w:sz w:val="22"/>
                <w:szCs w:val="22"/>
              </w:rPr>
            </w:pPr>
            <w:r w:rsidRPr="00E41B83">
              <w:rPr>
                <w:rStyle w:val="normaltextrun"/>
                <w:b/>
                <w:bCs/>
                <w:color w:val="000000" w:themeColor="text1"/>
                <w:sz w:val="22"/>
                <w:szCs w:val="22"/>
                <w:shd w:val="clear" w:color="auto" w:fill="FFFFFF"/>
              </w:rPr>
              <w:t xml:space="preserve">May a </w:t>
            </w:r>
            <w:r w:rsidR="003860D0">
              <w:rPr>
                <w:rStyle w:val="normaltextrun"/>
                <w:b/>
                <w:bCs/>
                <w:color w:val="000000" w:themeColor="text1"/>
                <w:sz w:val="22"/>
                <w:szCs w:val="22"/>
                <w:shd w:val="clear" w:color="auto" w:fill="FFFFFF"/>
              </w:rPr>
              <w:t>contractor</w:t>
            </w:r>
            <w:r w:rsidRPr="00E41B83">
              <w:rPr>
                <w:rStyle w:val="normaltextrun"/>
                <w:b/>
                <w:bCs/>
                <w:color w:val="000000" w:themeColor="text1"/>
                <w:sz w:val="22"/>
                <w:szCs w:val="22"/>
                <w:shd w:val="clear" w:color="auto" w:fill="FFFFFF"/>
              </w:rPr>
              <w:t> </w:t>
            </w:r>
            <w:proofErr w:type="gramStart"/>
            <w:r w:rsidRPr="00E41B83">
              <w:rPr>
                <w:rStyle w:val="normaltextrun"/>
                <w:b/>
                <w:bCs/>
                <w:color w:val="000000" w:themeColor="text1"/>
                <w:sz w:val="22"/>
                <w:szCs w:val="22"/>
                <w:shd w:val="clear" w:color="auto" w:fill="FFFFFF"/>
              </w:rPr>
              <w:t>enter into</w:t>
            </w:r>
            <w:proofErr w:type="gramEnd"/>
            <w:r w:rsidRPr="00E41B83">
              <w:rPr>
                <w:rStyle w:val="normaltextrun"/>
                <w:b/>
                <w:bCs/>
                <w:color w:val="000000" w:themeColor="text1"/>
                <w:sz w:val="22"/>
                <w:szCs w:val="22"/>
                <w:shd w:val="clear" w:color="auto" w:fill="FFFFFF"/>
              </w:rPr>
              <w:t> a contract with a hotel under which Federal funds will be used to provide meals, snacks, and beverages as part of the cost for meeting rooms and other allowable conference-related costs?</w:t>
            </w:r>
            <w:r w:rsidRPr="00E41B83">
              <w:rPr>
                <w:rStyle w:val="eop"/>
                <w:b/>
                <w:bCs/>
                <w:color w:val="000000" w:themeColor="text1"/>
                <w:sz w:val="22"/>
                <w:szCs w:val="22"/>
                <w:shd w:val="clear" w:color="auto" w:fill="FFFFFF"/>
              </w:rPr>
              <w:t> </w:t>
            </w:r>
          </w:p>
          <w:p w14:paraId="53BC95C3" w14:textId="77777777" w:rsidR="00E63E36" w:rsidRPr="00E41B83" w:rsidRDefault="00E63E36" w:rsidP="005B3847">
            <w:pPr>
              <w:pStyle w:val="paragraph"/>
              <w:spacing w:before="0" w:beforeAutospacing="0" w:after="0" w:afterAutospacing="0"/>
              <w:textAlignment w:val="baseline"/>
            </w:pPr>
          </w:p>
        </w:tc>
        <w:tc>
          <w:tcPr>
            <w:tcW w:w="4675" w:type="dxa"/>
          </w:tcPr>
          <w:p w14:paraId="3E21CD44" w14:textId="66A2000B" w:rsidR="004E080E" w:rsidRPr="00E41B83" w:rsidRDefault="004E080E" w:rsidP="004E080E">
            <w:pPr>
              <w:rPr>
                <w:color w:val="000000" w:themeColor="text1"/>
                <w:sz w:val="22"/>
                <w:szCs w:val="22"/>
              </w:rPr>
            </w:pPr>
            <w:r w:rsidRPr="00E41B83">
              <w:rPr>
                <w:rStyle w:val="normaltextrun"/>
                <w:color w:val="000000" w:themeColor="text1"/>
                <w:sz w:val="22"/>
                <w:szCs w:val="22"/>
                <w:shd w:val="clear" w:color="auto" w:fill="FFFFFF"/>
              </w:rPr>
              <w:t xml:space="preserve">Federal funds may only be used for expenses that are reasonable and necessary.  In planning a conference or meeting and negotiating with vendors for meeting space and other relevant goods and services, </w:t>
            </w:r>
            <w:r w:rsidR="003860D0">
              <w:rPr>
                <w:rStyle w:val="normaltextrun"/>
                <w:color w:val="000000" w:themeColor="text1"/>
                <w:sz w:val="22"/>
                <w:szCs w:val="22"/>
                <w:shd w:val="clear" w:color="auto" w:fill="FFFFFF"/>
              </w:rPr>
              <w:t>contractors</w:t>
            </w:r>
            <w:r w:rsidRPr="00E41B83">
              <w:rPr>
                <w:rStyle w:val="normaltextrun"/>
                <w:color w:val="000000" w:themeColor="text1"/>
                <w:sz w:val="22"/>
                <w:szCs w:val="22"/>
                <w:shd w:val="clear" w:color="auto" w:fill="FFFFFF"/>
              </w:rPr>
              <w:t xml:space="preserve"> may only pay for allowable costs.  If a hotel vendor embeds food and beverage costs into a hotel contract for meeting space, the </w:t>
            </w:r>
            <w:r w:rsidR="003860D0">
              <w:rPr>
                <w:rStyle w:val="normaltextrun"/>
                <w:color w:val="000000" w:themeColor="text1"/>
                <w:sz w:val="22"/>
                <w:szCs w:val="22"/>
                <w:shd w:val="clear" w:color="auto" w:fill="FFFFFF"/>
              </w:rPr>
              <w:t>contractor</w:t>
            </w:r>
            <w:r w:rsidRPr="00E41B83">
              <w:rPr>
                <w:rStyle w:val="normaltextrun"/>
                <w:color w:val="000000" w:themeColor="text1"/>
                <w:sz w:val="22"/>
                <w:szCs w:val="22"/>
                <w:shd w:val="clear" w:color="auto" w:fill="FFFFFF"/>
              </w:rPr>
              <w:t xml:space="preserve"> should work with the hotel to have the food and beverage costs identified and “backed out” of the </w:t>
            </w:r>
            <w:proofErr w:type="gramStart"/>
            <w:r w:rsidRPr="00E41B83">
              <w:rPr>
                <w:rStyle w:val="normaltextrun"/>
                <w:color w:val="000000" w:themeColor="text1"/>
                <w:sz w:val="22"/>
                <w:szCs w:val="22"/>
                <w:shd w:val="clear" w:color="auto" w:fill="FFFFFF"/>
              </w:rPr>
              <w:t>contract, and</w:t>
            </w:r>
            <w:proofErr w:type="gramEnd"/>
            <w:r w:rsidRPr="00E41B83">
              <w:rPr>
                <w:rStyle w:val="normaltextrun"/>
                <w:color w:val="000000" w:themeColor="text1"/>
                <w:sz w:val="22"/>
                <w:szCs w:val="22"/>
                <w:shd w:val="clear" w:color="auto" w:fill="FFFFFF"/>
              </w:rPr>
              <w:t xml:space="preserve"> have the price they are paying for meeting space appropriately adjusted to reflect the fact that food and beverages are not being purchased.  The fact that food and beverages are embedded in a contract for meeting space does not mean that the food and beverages are being provided at no cost to the </w:t>
            </w:r>
            <w:r w:rsidR="003860D0">
              <w:rPr>
                <w:rStyle w:val="normaltextrun"/>
                <w:color w:val="000000" w:themeColor="text1"/>
                <w:sz w:val="22"/>
                <w:szCs w:val="22"/>
                <w:shd w:val="clear" w:color="auto" w:fill="FFFFFF"/>
              </w:rPr>
              <w:t>contractor</w:t>
            </w:r>
            <w:r w:rsidRPr="00E41B83">
              <w:rPr>
                <w:rStyle w:val="normaltextrun"/>
                <w:color w:val="000000" w:themeColor="text1"/>
                <w:sz w:val="22"/>
                <w:szCs w:val="22"/>
                <w:shd w:val="clear" w:color="auto" w:fill="FFFFFF"/>
              </w:rPr>
              <w:t>. </w:t>
            </w:r>
            <w:r w:rsidRPr="00E41B83">
              <w:rPr>
                <w:rStyle w:val="eop"/>
                <w:color w:val="000000" w:themeColor="text1"/>
                <w:sz w:val="22"/>
                <w:szCs w:val="22"/>
                <w:shd w:val="clear" w:color="auto" w:fill="FFFFFF"/>
              </w:rPr>
              <w:t> </w:t>
            </w:r>
          </w:p>
          <w:p w14:paraId="7A170005" w14:textId="5941FE10" w:rsidR="00E63E36" w:rsidRPr="00E41B83" w:rsidRDefault="00E63E36" w:rsidP="005B3847">
            <w:pPr>
              <w:pStyle w:val="paragraph"/>
              <w:spacing w:before="0" w:beforeAutospacing="0" w:after="0" w:afterAutospacing="0"/>
              <w:textAlignment w:val="baseline"/>
            </w:pPr>
          </w:p>
        </w:tc>
      </w:tr>
      <w:tr w:rsidR="00E63E36" w:rsidRPr="00E41B83" w14:paraId="77C60249" w14:textId="77777777" w:rsidTr="7B7E3CF0">
        <w:trPr>
          <w:trHeight w:val="470"/>
        </w:trPr>
        <w:tc>
          <w:tcPr>
            <w:tcW w:w="4675" w:type="dxa"/>
          </w:tcPr>
          <w:p w14:paraId="22F555DA" w14:textId="14E6BD02" w:rsidR="009A650B" w:rsidRPr="00E41B83" w:rsidRDefault="009A650B" w:rsidP="009A650B">
            <w:pPr>
              <w:rPr>
                <w:b/>
                <w:bCs/>
                <w:color w:val="000000" w:themeColor="text1"/>
                <w:sz w:val="22"/>
                <w:szCs w:val="22"/>
              </w:rPr>
            </w:pPr>
            <w:r w:rsidRPr="00E41B83">
              <w:rPr>
                <w:rStyle w:val="normaltextrun"/>
                <w:b/>
                <w:bCs/>
                <w:color w:val="000000" w:themeColor="text1"/>
                <w:sz w:val="22"/>
                <w:szCs w:val="22"/>
                <w:shd w:val="clear" w:color="auto" w:fill="FFFFFF"/>
              </w:rPr>
              <w:t xml:space="preserve">What if a hotel or other venue provides “complimentary” beverages (e.g., coffee, tea) and there is no charge to the </w:t>
            </w:r>
            <w:r w:rsidR="003860D0">
              <w:rPr>
                <w:rStyle w:val="normaltextrun"/>
                <w:b/>
                <w:bCs/>
                <w:color w:val="000000" w:themeColor="text1"/>
                <w:sz w:val="22"/>
                <w:szCs w:val="22"/>
                <w:shd w:val="clear" w:color="auto" w:fill="FFFFFF"/>
              </w:rPr>
              <w:t>contractor</w:t>
            </w:r>
            <w:r w:rsidRPr="00E41B83">
              <w:rPr>
                <w:rStyle w:val="normaltextrun"/>
                <w:b/>
                <w:bCs/>
                <w:color w:val="000000" w:themeColor="text1"/>
                <w:sz w:val="22"/>
                <w:szCs w:val="22"/>
                <w:shd w:val="clear" w:color="auto" w:fill="FFFFFF"/>
              </w:rPr>
              <w:t xml:space="preserve"> hosting the meeting?  </w:t>
            </w:r>
            <w:r w:rsidRPr="00E41B83">
              <w:rPr>
                <w:rStyle w:val="eop"/>
                <w:b/>
                <w:bCs/>
                <w:color w:val="000000" w:themeColor="text1"/>
                <w:sz w:val="22"/>
                <w:szCs w:val="22"/>
                <w:shd w:val="clear" w:color="auto" w:fill="FFFFFF"/>
              </w:rPr>
              <w:t> </w:t>
            </w:r>
          </w:p>
          <w:p w14:paraId="6255D4E5" w14:textId="77777777" w:rsidR="00E63E36" w:rsidRPr="00E41B83" w:rsidRDefault="00E63E36" w:rsidP="005B3847">
            <w:pPr>
              <w:pStyle w:val="paragraph"/>
              <w:spacing w:before="0" w:beforeAutospacing="0" w:after="0" w:afterAutospacing="0"/>
              <w:textAlignment w:val="baseline"/>
            </w:pPr>
          </w:p>
        </w:tc>
        <w:tc>
          <w:tcPr>
            <w:tcW w:w="4675" w:type="dxa"/>
          </w:tcPr>
          <w:p w14:paraId="3C299FC8" w14:textId="62D11C02" w:rsidR="00B355C2" w:rsidRPr="00E41B83" w:rsidRDefault="00B355C2" w:rsidP="00B355C2">
            <w:pPr>
              <w:rPr>
                <w:color w:val="000000" w:themeColor="text1"/>
              </w:rPr>
            </w:pPr>
            <w:r w:rsidRPr="00E41B83">
              <w:rPr>
                <w:rStyle w:val="normaltextrun"/>
                <w:color w:val="000000" w:themeColor="text1"/>
                <w:shd w:val="clear" w:color="auto" w:fill="FFFFFF"/>
              </w:rPr>
              <w:t xml:space="preserve">The </w:t>
            </w:r>
            <w:r w:rsidR="003860D0">
              <w:rPr>
                <w:rStyle w:val="normaltextrun"/>
                <w:color w:val="000000" w:themeColor="text1"/>
                <w:shd w:val="clear" w:color="auto" w:fill="FFFFFF"/>
              </w:rPr>
              <w:t>contractor</w:t>
            </w:r>
            <w:r w:rsidRPr="00E41B83">
              <w:rPr>
                <w:rStyle w:val="normaltextrun"/>
                <w:color w:val="000000" w:themeColor="text1"/>
                <w:shd w:val="clear" w:color="auto" w:fill="FFFFFF"/>
              </w:rPr>
              <w:t xml:space="preserve"> has an obligation, under these circumstances, to confirm that the beverages are truly complimentary and will not be reflected as a charge to the grant in another area.  For example, many hotels provide complimentary beverages to all guests who attend a meeting at their facility without reflecting the costs of those beverages in other items that their guests or, in this case, the </w:t>
            </w:r>
            <w:r w:rsidR="003860D0">
              <w:rPr>
                <w:rStyle w:val="normaltextrun"/>
                <w:color w:val="000000" w:themeColor="text1"/>
                <w:shd w:val="clear" w:color="auto" w:fill="FFFFFF"/>
              </w:rPr>
              <w:t>contractor</w:t>
            </w:r>
            <w:r w:rsidRPr="00E41B83">
              <w:rPr>
                <w:rStyle w:val="normaltextrun"/>
                <w:color w:val="000000" w:themeColor="text1"/>
                <w:shd w:val="clear" w:color="auto" w:fill="FFFFFF"/>
              </w:rPr>
              <w:t xml:space="preserve"> purchases.  As noted above, it would not be acceptable for a vendor to </w:t>
            </w:r>
            <w:r w:rsidRPr="00E41B83">
              <w:rPr>
                <w:rStyle w:val="normaltextrun"/>
                <w:color w:val="000000" w:themeColor="text1"/>
                <w:shd w:val="clear" w:color="auto" w:fill="FFFFFF"/>
              </w:rPr>
              <w:lastRenderedPageBreak/>
              <w:t>embed the cost of beverages in other costs, such as meeting space.   </w:t>
            </w:r>
            <w:r w:rsidRPr="00E41B83">
              <w:rPr>
                <w:rStyle w:val="eop"/>
                <w:color w:val="000000" w:themeColor="text1"/>
                <w:shd w:val="clear" w:color="auto" w:fill="FFFFFF"/>
              </w:rPr>
              <w:t> </w:t>
            </w:r>
          </w:p>
          <w:p w14:paraId="4EE66538" w14:textId="0DDC953C" w:rsidR="00E63E36" w:rsidRPr="00E41B83" w:rsidRDefault="00E63E36" w:rsidP="005B3847">
            <w:pPr>
              <w:pStyle w:val="paragraph"/>
              <w:spacing w:before="0" w:beforeAutospacing="0" w:after="0" w:afterAutospacing="0"/>
              <w:textAlignment w:val="baseline"/>
            </w:pPr>
          </w:p>
        </w:tc>
      </w:tr>
      <w:tr w:rsidR="00E63E36" w:rsidRPr="00E41B83" w14:paraId="390785F9" w14:textId="77777777" w:rsidTr="7B7E3CF0">
        <w:trPr>
          <w:trHeight w:val="470"/>
        </w:trPr>
        <w:tc>
          <w:tcPr>
            <w:tcW w:w="4675" w:type="dxa"/>
          </w:tcPr>
          <w:p w14:paraId="3F9E8C64" w14:textId="2709FADE" w:rsidR="006E1B0C" w:rsidRPr="00E41B83" w:rsidRDefault="006E1B0C" w:rsidP="006E1B0C">
            <w:pPr>
              <w:rPr>
                <w:color w:val="000000" w:themeColor="text1"/>
                <w:sz w:val="22"/>
                <w:szCs w:val="22"/>
              </w:rPr>
            </w:pPr>
            <w:r w:rsidRPr="00E41B83">
              <w:rPr>
                <w:rStyle w:val="normaltextrun"/>
                <w:b/>
                <w:bCs/>
                <w:color w:val="000000" w:themeColor="text1"/>
                <w:sz w:val="22"/>
                <w:szCs w:val="22"/>
                <w:shd w:val="clear" w:color="auto" w:fill="FFFFFF"/>
              </w:rPr>
              <w:lastRenderedPageBreak/>
              <w:t xml:space="preserve">May </w:t>
            </w:r>
            <w:r w:rsidR="003860D0">
              <w:rPr>
                <w:rStyle w:val="normaltextrun"/>
                <w:b/>
                <w:bCs/>
                <w:color w:val="000000" w:themeColor="text1"/>
                <w:sz w:val="22"/>
                <w:szCs w:val="22"/>
                <w:shd w:val="clear" w:color="auto" w:fill="FFFFFF"/>
              </w:rPr>
              <w:t>Administrative Expenses</w:t>
            </w:r>
            <w:r w:rsidRPr="00E41B83">
              <w:rPr>
                <w:rStyle w:val="normaltextrun"/>
                <w:b/>
                <w:bCs/>
                <w:color w:val="000000" w:themeColor="text1"/>
                <w:sz w:val="22"/>
                <w:szCs w:val="22"/>
                <w:shd w:val="clear" w:color="auto" w:fill="FFFFFF"/>
              </w:rPr>
              <w:t xml:space="preserve"> be used to pay for food and beverages</w:t>
            </w:r>
            <w:r w:rsidRPr="00E41B83">
              <w:rPr>
                <w:rStyle w:val="normaltextrun"/>
                <w:color w:val="000000" w:themeColor="text1"/>
                <w:sz w:val="22"/>
                <w:szCs w:val="22"/>
                <w:shd w:val="clear" w:color="auto" w:fill="FFFFFF"/>
              </w:rPr>
              <w:t>? </w:t>
            </w:r>
            <w:r w:rsidRPr="00E41B83">
              <w:rPr>
                <w:rStyle w:val="eop"/>
                <w:color w:val="000000" w:themeColor="text1"/>
                <w:sz w:val="22"/>
                <w:szCs w:val="22"/>
                <w:shd w:val="clear" w:color="auto" w:fill="FFFFFF"/>
              </w:rPr>
              <w:t> </w:t>
            </w:r>
          </w:p>
          <w:p w14:paraId="0FF621AF" w14:textId="77777777" w:rsidR="00E63E36" w:rsidRPr="00E41B83" w:rsidRDefault="00E63E36" w:rsidP="005B3847">
            <w:pPr>
              <w:pStyle w:val="paragraph"/>
              <w:spacing w:before="0" w:beforeAutospacing="0" w:after="0" w:afterAutospacing="0"/>
              <w:textAlignment w:val="baseline"/>
            </w:pPr>
          </w:p>
        </w:tc>
        <w:tc>
          <w:tcPr>
            <w:tcW w:w="4675" w:type="dxa"/>
          </w:tcPr>
          <w:p w14:paraId="7F3C6342" w14:textId="32C75665" w:rsidR="00D30456" w:rsidRPr="00E41B83" w:rsidRDefault="00D30456" w:rsidP="00D30456">
            <w:pPr>
              <w:rPr>
                <w:color w:val="000000" w:themeColor="text1"/>
              </w:rPr>
            </w:pPr>
            <w:r w:rsidRPr="00E41B83">
              <w:rPr>
                <w:rStyle w:val="normaltextrun"/>
                <w:color w:val="000000" w:themeColor="text1"/>
                <w:shd w:val="clear" w:color="auto" w:fill="FFFFFF"/>
              </w:rPr>
              <w:t xml:space="preserve">The cost of food and beverages, because they are easily associated with a specific cost objective, such as a </w:t>
            </w:r>
            <w:proofErr w:type="gramStart"/>
            <w:r w:rsidRPr="00E41B83">
              <w:rPr>
                <w:rStyle w:val="normaltextrun"/>
                <w:color w:val="000000" w:themeColor="text1"/>
                <w:shd w:val="clear" w:color="auto" w:fill="FFFFFF"/>
              </w:rPr>
              <w:t>Department</w:t>
            </w:r>
            <w:proofErr w:type="gramEnd"/>
            <w:r w:rsidRPr="00E41B83">
              <w:rPr>
                <w:rStyle w:val="normaltextrun"/>
                <w:color w:val="000000" w:themeColor="text1"/>
                <w:shd w:val="clear" w:color="auto" w:fill="FFFFFF"/>
              </w:rPr>
              <w:t xml:space="preserve"> </w:t>
            </w:r>
            <w:r w:rsidR="003860D0">
              <w:rPr>
                <w:rStyle w:val="normaltextrun"/>
                <w:color w:val="000000" w:themeColor="text1"/>
                <w:shd w:val="clear" w:color="auto" w:fill="FFFFFF"/>
              </w:rPr>
              <w:t>fund</w:t>
            </w:r>
            <w:r w:rsidRPr="00E41B83">
              <w:rPr>
                <w:rStyle w:val="normaltextrun"/>
                <w:color w:val="000000" w:themeColor="text1"/>
                <w:shd w:val="clear" w:color="auto" w:fill="FFFFFF"/>
              </w:rPr>
              <w:t>, are properly treated as direct costs, rather than indirect costs.  As noted above, Federal funds cannot be used to pay for food and beverages unless doing so is reasonable and necessary.</w:t>
            </w:r>
            <w:r w:rsidRPr="00E41B83">
              <w:rPr>
                <w:rStyle w:val="eop"/>
                <w:color w:val="000000" w:themeColor="text1"/>
                <w:shd w:val="clear" w:color="auto" w:fill="FFFFFF"/>
              </w:rPr>
              <w:t> </w:t>
            </w:r>
          </w:p>
          <w:p w14:paraId="0252AEC6" w14:textId="317FD409" w:rsidR="00E63E36" w:rsidRPr="00E41B83" w:rsidRDefault="00E63E36" w:rsidP="005B3847">
            <w:pPr>
              <w:pStyle w:val="paragraph"/>
              <w:spacing w:before="0" w:beforeAutospacing="0" w:after="0" w:afterAutospacing="0"/>
              <w:textAlignment w:val="baseline"/>
            </w:pPr>
          </w:p>
        </w:tc>
      </w:tr>
      <w:tr w:rsidR="00E63E36" w:rsidRPr="00E41B83" w14:paraId="7A05850E" w14:textId="77777777" w:rsidTr="7B7E3CF0">
        <w:trPr>
          <w:trHeight w:val="470"/>
        </w:trPr>
        <w:tc>
          <w:tcPr>
            <w:tcW w:w="4675" w:type="dxa"/>
          </w:tcPr>
          <w:p w14:paraId="7C5B856D" w14:textId="2F55C516" w:rsidR="008B70F4" w:rsidRPr="00E41B83" w:rsidRDefault="008B70F4" w:rsidP="008B70F4">
            <w:pPr>
              <w:rPr>
                <w:b/>
                <w:bCs/>
                <w:color w:val="000000" w:themeColor="text1"/>
                <w:sz w:val="22"/>
                <w:szCs w:val="22"/>
              </w:rPr>
            </w:pPr>
            <w:r w:rsidRPr="00E41B83">
              <w:rPr>
                <w:rStyle w:val="normaltextrun"/>
                <w:b/>
                <w:bCs/>
                <w:color w:val="000000" w:themeColor="text1"/>
                <w:sz w:val="22"/>
                <w:szCs w:val="22"/>
                <w:shd w:val="clear" w:color="auto" w:fill="FFFFFF"/>
              </w:rPr>
              <w:t xml:space="preserve">May a </w:t>
            </w:r>
            <w:r w:rsidR="00D57C40">
              <w:rPr>
                <w:rStyle w:val="normaltextrun"/>
                <w:b/>
                <w:bCs/>
                <w:color w:val="000000" w:themeColor="text1"/>
                <w:sz w:val="22"/>
                <w:szCs w:val="22"/>
                <w:shd w:val="clear" w:color="auto" w:fill="FFFFFF"/>
              </w:rPr>
              <w:t xml:space="preserve">contractor </w:t>
            </w:r>
            <w:r w:rsidRPr="00E41B83">
              <w:rPr>
                <w:rStyle w:val="normaltextrun"/>
                <w:b/>
                <w:bCs/>
                <w:color w:val="000000" w:themeColor="text1"/>
                <w:sz w:val="22"/>
                <w:szCs w:val="22"/>
                <w:shd w:val="clear" w:color="auto" w:fill="FFFFFF"/>
              </w:rPr>
              <w:t xml:space="preserve">use non-Federal resources (e.g., </w:t>
            </w:r>
            <w:proofErr w:type="gramStart"/>
            <w:r w:rsidRPr="00E41B83">
              <w:rPr>
                <w:rStyle w:val="normaltextrun"/>
                <w:b/>
                <w:bCs/>
                <w:color w:val="000000" w:themeColor="text1"/>
                <w:sz w:val="22"/>
                <w:szCs w:val="22"/>
                <w:shd w:val="clear" w:color="auto" w:fill="FFFFFF"/>
              </w:rPr>
              <w:t>State</w:t>
            </w:r>
            <w:proofErr w:type="gramEnd"/>
            <w:r w:rsidRPr="00E41B83">
              <w:rPr>
                <w:rStyle w:val="normaltextrun"/>
                <w:b/>
                <w:bCs/>
                <w:color w:val="000000" w:themeColor="text1"/>
                <w:sz w:val="22"/>
                <w:szCs w:val="22"/>
                <w:shd w:val="clear" w:color="auto" w:fill="FFFFFF"/>
              </w:rPr>
              <w:t xml:space="preserve"> or local resources) to pay for food or beverages at a meeting or conference that is being held to meet the goals and objectives of its </w:t>
            </w:r>
            <w:r w:rsidR="00D57C40">
              <w:rPr>
                <w:rStyle w:val="normaltextrun"/>
                <w:b/>
                <w:bCs/>
                <w:color w:val="000000" w:themeColor="text1"/>
                <w:sz w:val="22"/>
                <w:szCs w:val="22"/>
                <w:shd w:val="clear" w:color="auto" w:fill="FFFFFF"/>
              </w:rPr>
              <w:t>fund</w:t>
            </w:r>
            <w:r w:rsidRPr="00E41B83">
              <w:rPr>
                <w:rStyle w:val="normaltextrun"/>
                <w:b/>
                <w:bCs/>
                <w:color w:val="000000" w:themeColor="text1"/>
                <w:sz w:val="22"/>
                <w:szCs w:val="22"/>
                <w:shd w:val="clear" w:color="auto" w:fill="FFFFFF"/>
              </w:rPr>
              <w:t>?</w:t>
            </w:r>
            <w:r w:rsidRPr="00E41B83">
              <w:rPr>
                <w:rStyle w:val="eop"/>
                <w:b/>
                <w:bCs/>
                <w:color w:val="000000" w:themeColor="text1"/>
                <w:sz w:val="22"/>
                <w:szCs w:val="22"/>
                <w:shd w:val="clear" w:color="auto" w:fill="FFFFFF"/>
              </w:rPr>
              <w:t> </w:t>
            </w:r>
          </w:p>
          <w:p w14:paraId="40DF7638" w14:textId="77777777" w:rsidR="00E63E36" w:rsidRPr="00E41B83" w:rsidRDefault="00E63E36" w:rsidP="005B3847">
            <w:pPr>
              <w:pStyle w:val="paragraph"/>
              <w:spacing w:before="0" w:beforeAutospacing="0" w:after="0" w:afterAutospacing="0"/>
              <w:textAlignment w:val="baseline"/>
            </w:pPr>
          </w:p>
        </w:tc>
        <w:tc>
          <w:tcPr>
            <w:tcW w:w="4675" w:type="dxa"/>
          </w:tcPr>
          <w:p w14:paraId="5D979C97" w14:textId="4C44DDE8" w:rsidR="003534EE" w:rsidRPr="00E41B83" w:rsidRDefault="00D57C40" w:rsidP="003534EE">
            <w:pPr>
              <w:rPr>
                <w:color w:val="000000" w:themeColor="text1"/>
                <w:sz w:val="22"/>
                <w:szCs w:val="22"/>
              </w:rPr>
            </w:pPr>
            <w:r>
              <w:rPr>
                <w:rStyle w:val="normaltextrun"/>
                <w:color w:val="000000" w:themeColor="text1"/>
                <w:sz w:val="22"/>
                <w:szCs w:val="22"/>
                <w:shd w:val="clear" w:color="auto" w:fill="FFFFFF"/>
              </w:rPr>
              <w:t>Contractors</w:t>
            </w:r>
            <w:r w:rsidR="003534EE" w:rsidRPr="00E41B83">
              <w:rPr>
                <w:rStyle w:val="normaltextrun"/>
                <w:color w:val="000000" w:themeColor="text1"/>
                <w:sz w:val="22"/>
                <w:szCs w:val="22"/>
                <w:shd w:val="clear" w:color="auto" w:fill="FFFFFF"/>
              </w:rPr>
              <w:t xml:space="preserve"> should follow their own policies and procedures and State and local law for using non-Federal resources to pay for food or beverages, including its policies and procedures for accepting gifts or in-kind contributions from third parties.  However, if non-Federal funds are used to pay for food at a </w:t>
            </w:r>
            <w:r>
              <w:rPr>
                <w:rStyle w:val="normaltextrun"/>
                <w:color w:val="000000" w:themeColor="text1"/>
                <w:sz w:val="22"/>
                <w:szCs w:val="22"/>
                <w:shd w:val="clear" w:color="auto" w:fill="FFFFFF"/>
              </w:rPr>
              <w:t>contractor</w:t>
            </w:r>
            <w:r w:rsidR="003534EE" w:rsidRPr="00E41B83">
              <w:rPr>
                <w:rStyle w:val="normaltextrun"/>
                <w:color w:val="000000" w:themeColor="text1"/>
                <w:sz w:val="22"/>
                <w:szCs w:val="22"/>
                <w:shd w:val="clear" w:color="auto" w:fill="FFFFFF"/>
              </w:rPr>
              <w:t xml:space="preserve">-sponsored meeting or conference, the </w:t>
            </w:r>
            <w:r>
              <w:rPr>
                <w:rStyle w:val="normaltextrun"/>
                <w:color w:val="000000" w:themeColor="text1"/>
                <w:sz w:val="22"/>
                <w:szCs w:val="22"/>
                <w:shd w:val="clear" w:color="auto" w:fill="FFFFFF"/>
              </w:rPr>
              <w:t xml:space="preserve">contractor </w:t>
            </w:r>
            <w:r w:rsidR="003534EE" w:rsidRPr="00E41B83">
              <w:rPr>
                <w:rStyle w:val="normaltextrun"/>
                <w:color w:val="000000" w:themeColor="text1"/>
                <w:sz w:val="22"/>
                <w:szCs w:val="22"/>
                <w:shd w:val="clear" w:color="auto" w:fill="FFFFFF"/>
              </w:rPr>
              <w:t xml:space="preserve">should make clear through a written disclaimer or announcement (e.g., a note on the agenda for the meeting) that Federal funds were not used to pay for the cost of the food or beverages.  </w:t>
            </w:r>
            <w:r>
              <w:rPr>
                <w:rStyle w:val="normaltextrun"/>
                <w:color w:val="000000" w:themeColor="text1"/>
                <w:sz w:val="22"/>
                <w:szCs w:val="22"/>
                <w:shd w:val="clear" w:color="auto" w:fill="FFFFFF"/>
              </w:rPr>
              <w:t>Contractors</w:t>
            </w:r>
            <w:r w:rsidR="003534EE" w:rsidRPr="00E41B83">
              <w:rPr>
                <w:rStyle w:val="normaltextrun"/>
                <w:color w:val="000000" w:themeColor="text1"/>
                <w:sz w:val="22"/>
                <w:szCs w:val="22"/>
                <w:shd w:val="clear" w:color="auto" w:fill="FFFFFF"/>
              </w:rPr>
              <w:t xml:space="preserve"> should also be sure that any food and beverages provided with non-Federal funds are appropriate for the </w:t>
            </w:r>
            <w:r w:rsidR="3FC3BA1A">
              <w:rPr>
                <w:rStyle w:val="normaltextrun"/>
                <w:color w:val="000000" w:themeColor="text1"/>
                <w:sz w:val="22"/>
                <w:szCs w:val="22"/>
                <w:shd w:val="clear" w:color="auto" w:fill="FFFFFF"/>
              </w:rPr>
              <w:t>contractor's</w:t>
            </w:r>
            <w:r w:rsidR="003534EE" w:rsidRPr="00E41B83">
              <w:rPr>
                <w:rStyle w:val="normaltextrun"/>
                <w:color w:val="000000" w:themeColor="text1"/>
                <w:sz w:val="22"/>
                <w:szCs w:val="22"/>
                <w:shd w:val="clear" w:color="auto" w:fill="FFFFFF"/>
              </w:rPr>
              <w:t xml:space="preserve"> event, and do not detract from the event’s purpose.  </w:t>
            </w:r>
            <w:r w:rsidR="003534EE" w:rsidRPr="00E41B83">
              <w:rPr>
                <w:rStyle w:val="eop"/>
                <w:color w:val="000000" w:themeColor="text1"/>
                <w:sz w:val="22"/>
                <w:szCs w:val="22"/>
                <w:shd w:val="clear" w:color="auto" w:fill="FFFFFF"/>
              </w:rPr>
              <w:t> </w:t>
            </w:r>
          </w:p>
          <w:p w14:paraId="70AB6318" w14:textId="25D393F2" w:rsidR="00E63E36" w:rsidRPr="00E41B83" w:rsidRDefault="00E63E36" w:rsidP="005B3847">
            <w:pPr>
              <w:pStyle w:val="paragraph"/>
              <w:spacing w:before="0" w:beforeAutospacing="0" w:after="0" w:afterAutospacing="0"/>
              <w:textAlignment w:val="baseline"/>
              <w:rPr>
                <w:sz w:val="22"/>
                <w:szCs w:val="22"/>
              </w:rPr>
            </w:pPr>
          </w:p>
        </w:tc>
      </w:tr>
      <w:tr w:rsidR="00E63E36" w:rsidRPr="00E41B83" w14:paraId="46AB8ED7" w14:textId="77777777" w:rsidTr="00CC30C6">
        <w:trPr>
          <w:trHeight w:val="470"/>
        </w:trPr>
        <w:tc>
          <w:tcPr>
            <w:tcW w:w="4675" w:type="dxa"/>
            <w:tcBorders>
              <w:bottom w:val="single" w:sz="4" w:space="0" w:color="auto"/>
            </w:tcBorders>
          </w:tcPr>
          <w:p w14:paraId="51D46CF2" w14:textId="03DFE464" w:rsidR="00D37654" w:rsidRPr="00E41B83" w:rsidRDefault="00D37654" w:rsidP="00D37654">
            <w:pPr>
              <w:rPr>
                <w:color w:val="000000" w:themeColor="text1"/>
                <w:sz w:val="22"/>
                <w:szCs w:val="22"/>
              </w:rPr>
            </w:pPr>
            <w:proofErr w:type="gramStart"/>
            <w:r w:rsidRPr="00E41B83">
              <w:rPr>
                <w:rStyle w:val="normaltextrun"/>
                <w:b/>
                <w:bCs/>
                <w:color w:val="000000" w:themeColor="text1"/>
                <w:sz w:val="22"/>
                <w:szCs w:val="22"/>
                <w:shd w:val="clear" w:color="auto" w:fill="FFFFFF"/>
              </w:rPr>
              <w:t>May</w:t>
            </w:r>
            <w:proofErr w:type="gramEnd"/>
            <w:r w:rsidRPr="00E41B83">
              <w:rPr>
                <w:rStyle w:val="normaltextrun"/>
                <w:b/>
                <w:bCs/>
                <w:color w:val="000000" w:themeColor="text1"/>
                <w:sz w:val="22"/>
                <w:szCs w:val="22"/>
                <w:shd w:val="clear" w:color="auto" w:fill="FFFFFF"/>
              </w:rPr>
              <w:t xml:space="preserve"> </w:t>
            </w:r>
            <w:r w:rsidR="008F612E">
              <w:rPr>
                <w:rStyle w:val="normaltextrun"/>
                <w:b/>
                <w:bCs/>
                <w:color w:val="000000" w:themeColor="text1"/>
                <w:sz w:val="22"/>
                <w:szCs w:val="22"/>
                <w:shd w:val="clear" w:color="auto" w:fill="FFFFFF"/>
              </w:rPr>
              <w:t>contractors</w:t>
            </w:r>
            <w:r w:rsidRPr="00E41B83">
              <w:rPr>
                <w:rStyle w:val="normaltextrun"/>
                <w:b/>
                <w:bCs/>
                <w:color w:val="000000" w:themeColor="text1"/>
                <w:sz w:val="22"/>
                <w:szCs w:val="22"/>
                <w:shd w:val="clear" w:color="auto" w:fill="FFFFFF"/>
              </w:rPr>
              <w:t xml:space="preserve"> provide meeting participants with the option of paying for food and beverages (e.g., could a grantee have boxed lunches provided at cost for participants)?</w:t>
            </w:r>
            <w:r w:rsidRPr="00E41B83">
              <w:rPr>
                <w:rStyle w:val="eop"/>
                <w:color w:val="000000" w:themeColor="text1"/>
                <w:sz w:val="22"/>
                <w:szCs w:val="22"/>
                <w:shd w:val="clear" w:color="auto" w:fill="FFFFFF"/>
              </w:rPr>
              <w:t> </w:t>
            </w:r>
          </w:p>
          <w:p w14:paraId="3E9B5929" w14:textId="77777777" w:rsidR="00E63E36" w:rsidRPr="00E41B83" w:rsidRDefault="00E63E36" w:rsidP="7B7E3CF0">
            <w:pPr>
              <w:pStyle w:val="paragraph"/>
              <w:spacing w:before="0" w:beforeAutospacing="0" w:after="0" w:afterAutospacing="0"/>
              <w:textAlignment w:val="baseline"/>
            </w:pPr>
          </w:p>
        </w:tc>
        <w:tc>
          <w:tcPr>
            <w:tcW w:w="4675" w:type="dxa"/>
            <w:tcBorders>
              <w:bottom w:val="single" w:sz="4" w:space="0" w:color="auto"/>
            </w:tcBorders>
          </w:tcPr>
          <w:p w14:paraId="2FA7B775" w14:textId="5435BF63" w:rsidR="00C11F69" w:rsidRPr="00E41B83" w:rsidRDefault="00C11F69" w:rsidP="00C11F69">
            <w:pPr>
              <w:rPr>
                <w:color w:val="000000" w:themeColor="text1"/>
                <w:sz w:val="22"/>
                <w:szCs w:val="22"/>
              </w:rPr>
            </w:pPr>
            <w:r w:rsidRPr="00E41B83">
              <w:rPr>
                <w:rStyle w:val="normaltextrun"/>
                <w:color w:val="000000" w:themeColor="text1"/>
                <w:sz w:val="22"/>
                <w:szCs w:val="22"/>
                <w:shd w:val="clear" w:color="auto" w:fill="FFFFFF"/>
              </w:rPr>
              <w:t xml:space="preserve">Yes.  </w:t>
            </w:r>
            <w:r w:rsidR="00130EA6">
              <w:rPr>
                <w:rStyle w:val="normaltextrun"/>
                <w:color w:val="000000" w:themeColor="text1"/>
                <w:sz w:val="22"/>
                <w:szCs w:val="22"/>
                <w:shd w:val="clear" w:color="auto" w:fill="FFFFFF"/>
              </w:rPr>
              <w:t>C</w:t>
            </w:r>
            <w:r w:rsidR="008F612E">
              <w:rPr>
                <w:rStyle w:val="normaltextrun"/>
                <w:color w:val="000000" w:themeColor="text1"/>
                <w:sz w:val="22"/>
                <w:szCs w:val="22"/>
                <w:shd w:val="clear" w:color="auto" w:fill="FFFFFF"/>
              </w:rPr>
              <w:t>ontractors</w:t>
            </w:r>
            <w:r w:rsidRPr="00E41B83">
              <w:rPr>
                <w:rStyle w:val="normaltextrun"/>
                <w:color w:val="000000" w:themeColor="text1"/>
                <w:sz w:val="22"/>
                <w:szCs w:val="22"/>
                <w:shd w:val="clear" w:color="auto" w:fill="FFFFFF"/>
              </w:rPr>
              <w:t xml:space="preserve"> may offer meeting participants the option of paying for food (such as lunch, breakfast, or snacks) and beverages, and arrange for these items to be available at the meeting. </w:t>
            </w:r>
            <w:r w:rsidRPr="00E41B83">
              <w:rPr>
                <w:rStyle w:val="eop"/>
                <w:color w:val="000000" w:themeColor="text1"/>
                <w:sz w:val="22"/>
                <w:szCs w:val="22"/>
                <w:shd w:val="clear" w:color="auto" w:fill="FFFFFF"/>
              </w:rPr>
              <w:t> </w:t>
            </w:r>
          </w:p>
          <w:p w14:paraId="40CE554F" w14:textId="107DA122" w:rsidR="00E63E36" w:rsidRPr="00E41B83" w:rsidRDefault="00E63E36" w:rsidP="005B3847">
            <w:pPr>
              <w:pStyle w:val="paragraph"/>
              <w:spacing w:before="0" w:beforeAutospacing="0" w:after="0" w:afterAutospacing="0"/>
              <w:textAlignment w:val="baseline"/>
              <w:rPr>
                <w:sz w:val="22"/>
                <w:szCs w:val="22"/>
              </w:rPr>
            </w:pPr>
          </w:p>
        </w:tc>
      </w:tr>
      <w:tr w:rsidR="00CC30C6" w:rsidRPr="00E41B83" w14:paraId="3E546AEF" w14:textId="77777777" w:rsidTr="00CC30C6">
        <w:trPr>
          <w:trHeight w:val="470"/>
        </w:trPr>
        <w:tc>
          <w:tcPr>
            <w:tcW w:w="9350" w:type="dxa"/>
            <w:gridSpan w:val="2"/>
            <w:shd w:val="clear" w:color="auto" w:fill="70AD47" w:themeFill="accent6"/>
            <w:vAlign w:val="center"/>
          </w:tcPr>
          <w:p w14:paraId="4D011A22" w14:textId="08308D2F" w:rsidR="00CC30C6" w:rsidRPr="00E41B83" w:rsidRDefault="00CC30C6" w:rsidP="00CC30C6">
            <w:pPr>
              <w:jc w:val="center"/>
              <w:rPr>
                <w:rStyle w:val="normaltextrun"/>
                <w:color w:val="000000" w:themeColor="text1"/>
                <w:sz w:val="22"/>
                <w:szCs w:val="22"/>
                <w:shd w:val="clear" w:color="auto" w:fill="FFFFFF"/>
              </w:rPr>
            </w:pPr>
            <w:r>
              <w:rPr>
                <w:b/>
                <w:bCs/>
              </w:rPr>
              <w:t>BUDGET MODIFICATIONS</w:t>
            </w:r>
          </w:p>
        </w:tc>
      </w:tr>
      <w:tr w:rsidR="00CC30C6" w:rsidRPr="00E41B83" w14:paraId="095237F4" w14:textId="77777777" w:rsidTr="00066FF4">
        <w:trPr>
          <w:trHeight w:val="470"/>
        </w:trPr>
        <w:tc>
          <w:tcPr>
            <w:tcW w:w="9350" w:type="dxa"/>
            <w:gridSpan w:val="2"/>
            <w:tcBorders>
              <w:bottom w:val="single" w:sz="4" w:space="0" w:color="auto"/>
            </w:tcBorders>
          </w:tcPr>
          <w:p w14:paraId="1ED98581" w14:textId="77777777" w:rsidR="00CC30C6" w:rsidRDefault="00CC30C6" w:rsidP="00CC30C6">
            <w:pPr>
              <w:rPr>
                <w:rStyle w:val="normaltextrun"/>
                <w:color w:val="000000" w:themeColor="text1"/>
                <w:sz w:val="22"/>
                <w:szCs w:val="22"/>
                <w:shd w:val="clear" w:color="auto" w:fill="FFFFFF"/>
              </w:rPr>
            </w:pPr>
          </w:p>
          <w:p w14:paraId="107A0234" w14:textId="33F416DB" w:rsidR="00CC30C6" w:rsidRDefault="00CC30C6" w:rsidP="00CC30C6">
            <w:pPr>
              <w:rPr>
                <w:rStyle w:val="normaltextrun"/>
                <w:color w:val="000000" w:themeColor="text1"/>
                <w:sz w:val="22"/>
                <w:szCs w:val="22"/>
                <w:shd w:val="clear" w:color="auto" w:fill="FFFFFF"/>
              </w:rPr>
            </w:pPr>
            <w:r>
              <w:rPr>
                <w:rStyle w:val="normaltextrun"/>
                <w:color w:val="000000" w:themeColor="text1"/>
                <w:sz w:val="22"/>
                <w:szCs w:val="22"/>
                <w:shd w:val="clear" w:color="auto" w:fill="FFFFFF"/>
              </w:rPr>
              <w:t>You are permitted to reassign funds from one line item to another line item within the approved budget.  If funds are reassigned between line items, prior approval from Nebraska Children is required for cumulative budget transfer requests for costs exceeding fifteen percent (15%) of the current total approved budget.  Budget revision requests shall be submitted in writing to Nebraska Children.  Nebraska Children will provide written notification of approval or disapproval of the request within thirty (30) days of its receipt.  Please utilize the comments box on the expenditure report to explain changes that are under 15% of the total approved budget.</w:t>
            </w:r>
          </w:p>
          <w:p w14:paraId="361D8FEC" w14:textId="27272BB3" w:rsidR="009C3294" w:rsidRDefault="009C3294" w:rsidP="00CC30C6">
            <w:pPr>
              <w:rPr>
                <w:rStyle w:val="normaltextrun"/>
                <w:color w:val="000000" w:themeColor="text1"/>
                <w:sz w:val="22"/>
                <w:szCs w:val="22"/>
                <w:shd w:val="clear" w:color="auto" w:fill="FFFFFF"/>
              </w:rPr>
            </w:pPr>
          </w:p>
          <w:p w14:paraId="24C43923" w14:textId="29AB6583" w:rsidR="009C3294" w:rsidRDefault="009C3294" w:rsidP="00CC30C6">
            <w:pPr>
              <w:rPr>
                <w:rStyle w:val="normaltextrun"/>
                <w:color w:val="000000" w:themeColor="text1"/>
                <w:sz w:val="22"/>
                <w:szCs w:val="22"/>
                <w:shd w:val="clear" w:color="auto" w:fill="FFFFFF"/>
              </w:rPr>
            </w:pPr>
            <w:r>
              <w:rPr>
                <w:rStyle w:val="normaltextrun"/>
                <w:color w:val="000000" w:themeColor="text1"/>
                <w:sz w:val="22"/>
                <w:szCs w:val="22"/>
                <w:shd w:val="clear" w:color="auto" w:fill="FFFFFF"/>
              </w:rPr>
              <w:t xml:space="preserve">If you </w:t>
            </w:r>
            <w:proofErr w:type="gramStart"/>
            <w:r>
              <w:rPr>
                <w:rStyle w:val="normaltextrun"/>
                <w:color w:val="000000" w:themeColor="text1"/>
                <w:sz w:val="22"/>
                <w:szCs w:val="22"/>
                <w:shd w:val="clear" w:color="auto" w:fill="FFFFFF"/>
              </w:rPr>
              <w:t>are in need of</w:t>
            </w:r>
            <w:proofErr w:type="gramEnd"/>
            <w:r>
              <w:rPr>
                <w:rStyle w:val="normaltextrun"/>
                <w:color w:val="000000" w:themeColor="text1"/>
                <w:sz w:val="22"/>
                <w:szCs w:val="22"/>
                <w:shd w:val="clear" w:color="auto" w:fill="FFFFFF"/>
              </w:rPr>
              <w:t xml:space="preserve"> a budget modification form, please contact your TA.</w:t>
            </w:r>
          </w:p>
          <w:p w14:paraId="02B588EA" w14:textId="2E57267B" w:rsidR="00CC30C6" w:rsidRPr="00E41B83" w:rsidRDefault="00CC30C6" w:rsidP="00CC30C6">
            <w:pPr>
              <w:rPr>
                <w:rStyle w:val="normaltextrun"/>
                <w:color w:val="000000" w:themeColor="text1"/>
                <w:sz w:val="22"/>
                <w:szCs w:val="22"/>
                <w:shd w:val="clear" w:color="auto" w:fill="FFFFFF"/>
              </w:rPr>
            </w:pPr>
          </w:p>
        </w:tc>
      </w:tr>
      <w:tr w:rsidR="00066FF4" w:rsidRPr="00E41B83" w14:paraId="7AE01960" w14:textId="77777777" w:rsidTr="00066FF4">
        <w:trPr>
          <w:trHeight w:val="470"/>
        </w:trPr>
        <w:tc>
          <w:tcPr>
            <w:tcW w:w="9350" w:type="dxa"/>
            <w:gridSpan w:val="2"/>
            <w:shd w:val="clear" w:color="auto" w:fill="70AD47" w:themeFill="accent6"/>
            <w:vAlign w:val="center"/>
          </w:tcPr>
          <w:p w14:paraId="602EB4EF" w14:textId="2FA2FE72" w:rsidR="00066FF4" w:rsidRPr="001C35E1" w:rsidRDefault="00066FF4" w:rsidP="00066FF4">
            <w:pPr>
              <w:jc w:val="center"/>
              <w:rPr>
                <w:rStyle w:val="normaltextrun"/>
                <w:b/>
                <w:bCs/>
                <w:color w:val="000000" w:themeColor="text1"/>
                <w:shd w:val="clear" w:color="auto" w:fill="FFFFFF"/>
              </w:rPr>
            </w:pPr>
            <w:r>
              <w:rPr>
                <w:b/>
                <w:bCs/>
              </w:rPr>
              <w:lastRenderedPageBreak/>
              <w:t>HELPFUL TIPS</w:t>
            </w:r>
          </w:p>
        </w:tc>
      </w:tr>
      <w:tr w:rsidR="00066FF4" w:rsidRPr="00E41B83" w14:paraId="2DC401CA" w14:textId="77777777" w:rsidTr="00C5522F">
        <w:trPr>
          <w:trHeight w:val="470"/>
        </w:trPr>
        <w:tc>
          <w:tcPr>
            <w:tcW w:w="9350" w:type="dxa"/>
            <w:gridSpan w:val="2"/>
          </w:tcPr>
          <w:p w14:paraId="60CAD7FB" w14:textId="77777777" w:rsidR="00066FF4" w:rsidRDefault="00066FF4" w:rsidP="00066FF4">
            <w:pPr>
              <w:rPr>
                <w:rStyle w:val="normaltextrun"/>
                <w:color w:val="000000" w:themeColor="text1"/>
                <w:sz w:val="22"/>
                <w:szCs w:val="22"/>
                <w:shd w:val="clear" w:color="auto" w:fill="FFFFFF"/>
              </w:rPr>
            </w:pPr>
          </w:p>
          <w:p w14:paraId="04ADC6D2" w14:textId="7E0CB489" w:rsidR="00066FF4" w:rsidRDefault="00066FF4" w:rsidP="00066FF4">
            <w:pPr>
              <w:rPr>
                <w:rStyle w:val="normaltextrun"/>
                <w:color w:val="000000" w:themeColor="text1"/>
                <w:shd w:val="clear" w:color="auto" w:fill="FFFFFF"/>
              </w:rPr>
            </w:pPr>
            <w:r>
              <w:rPr>
                <w:rStyle w:val="normaltextrun"/>
                <w:color w:val="000000" w:themeColor="text1"/>
                <w:shd w:val="clear" w:color="auto" w:fill="FFFFFF"/>
              </w:rPr>
              <w:t>It is easier for processing, but not required, to send any Excel sheets in Excel format rather than converting them to a PDF.  This ensures that staff can make sure final PDFs are formatted properly for ease of reading and that no relevant pages or tabs are missing.</w:t>
            </w:r>
          </w:p>
          <w:p w14:paraId="381CBE0F" w14:textId="77777777" w:rsidR="00066FF4" w:rsidRDefault="00066FF4" w:rsidP="00066FF4">
            <w:pPr>
              <w:rPr>
                <w:rStyle w:val="normaltextrun"/>
                <w:color w:val="000000" w:themeColor="text1"/>
                <w:sz w:val="22"/>
                <w:szCs w:val="22"/>
                <w:shd w:val="clear" w:color="auto" w:fill="FFFFFF"/>
              </w:rPr>
            </w:pPr>
          </w:p>
          <w:p w14:paraId="03686C00" w14:textId="497EB989" w:rsidR="00066FF4" w:rsidRDefault="00066FF4" w:rsidP="00066FF4">
            <w:pPr>
              <w:rPr>
                <w:rStyle w:val="normaltextrun"/>
                <w:color w:val="000000" w:themeColor="text1"/>
                <w:sz w:val="22"/>
                <w:szCs w:val="22"/>
                <w:shd w:val="clear" w:color="auto" w:fill="FFFFFF"/>
              </w:rPr>
            </w:pPr>
            <w:r>
              <w:rPr>
                <w:rStyle w:val="normaltextrun"/>
                <w:color w:val="000000" w:themeColor="text1"/>
                <w:sz w:val="22"/>
                <w:szCs w:val="22"/>
                <w:shd w:val="clear" w:color="auto" w:fill="FFFFFF"/>
              </w:rPr>
              <w:t>Hand-written/typed notes or highlights to clarify expenses or draw attention to where it is necessary are acceptable and encouraged when a billing is particularly complex.</w:t>
            </w:r>
          </w:p>
          <w:p w14:paraId="1DA09F9A" w14:textId="3617A0D3" w:rsidR="009C3294" w:rsidRDefault="009C3294" w:rsidP="00066FF4">
            <w:pPr>
              <w:rPr>
                <w:rStyle w:val="normaltextrun"/>
                <w:color w:val="000000" w:themeColor="text1"/>
                <w:sz w:val="22"/>
                <w:szCs w:val="22"/>
                <w:shd w:val="clear" w:color="auto" w:fill="FFFFFF"/>
              </w:rPr>
            </w:pPr>
          </w:p>
          <w:p w14:paraId="43819C3D" w14:textId="26A57130" w:rsidR="009C3294" w:rsidRDefault="009C3294" w:rsidP="00066FF4">
            <w:pPr>
              <w:rPr>
                <w:rStyle w:val="normaltextrun"/>
                <w:color w:val="000000" w:themeColor="text1"/>
                <w:sz w:val="22"/>
                <w:szCs w:val="22"/>
                <w:shd w:val="clear" w:color="auto" w:fill="FFFFFF"/>
              </w:rPr>
            </w:pPr>
            <w:r>
              <w:rPr>
                <w:rStyle w:val="normaltextrun"/>
                <w:color w:val="000000" w:themeColor="text1"/>
                <w:sz w:val="22"/>
                <w:szCs w:val="22"/>
                <w:shd w:val="clear" w:color="auto" w:fill="FFFFFF"/>
              </w:rPr>
              <w:t xml:space="preserve">Please double-check the expenditure report’s “Total Approved Budget” columns on all tabs each month as it must align with your approved budget.  If you </w:t>
            </w:r>
            <w:proofErr w:type="gramStart"/>
            <w:r>
              <w:rPr>
                <w:rStyle w:val="normaltextrun"/>
                <w:color w:val="000000" w:themeColor="text1"/>
                <w:sz w:val="22"/>
                <w:szCs w:val="22"/>
                <w:shd w:val="clear" w:color="auto" w:fill="FFFFFF"/>
              </w:rPr>
              <w:t>are in need of</w:t>
            </w:r>
            <w:proofErr w:type="gramEnd"/>
            <w:r>
              <w:rPr>
                <w:rStyle w:val="normaltextrun"/>
                <w:color w:val="000000" w:themeColor="text1"/>
                <w:sz w:val="22"/>
                <w:szCs w:val="22"/>
                <w:shd w:val="clear" w:color="auto" w:fill="FFFFFF"/>
              </w:rPr>
              <w:t xml:space="preserve"> a copy of your most recent Total Approved Budget, please contact your TA.</w:t>
            </w:r>
          </w:p>
          <w:p w14:paraId="16BEB8CB" w14:textId="63A31BA5" w:rsidR="00066FF4" w:rsidRDefault="00066FF4" w:rsidP="00066FF4">
            <w:pPr>
              <w:rPr>
                <w:rStyle w:val="normaltextrun"/>
                <w:color w:val="000000" w:themeColor="text1"/>
                <w:sz w:val="22"/>
                <w:szCs w:val="22"/>
                <w:shd w:val="clear" w:color="auto" w:fill="FFFFFF"/>
              </w:rPr>
            </w:pPr>
          </w:p>
        </w:tc>
      </w:tr>
    </w:tbl>
    <w:p w14:paraId="3F7EF8F8" w14:textId="77777777" w:rsidR="006C6999" w:rsidRPr="00E41B83" w:rsidRDefault="006C6999"/>
    <w:p w14:paraId="3EE84754" w14:textId="77777777" w:rsidR="007350FD" w:rsidRPr="00E41B83" w:rsidRDefault="007350FD"/>
    <w:sectPr w:rsidR="007350FD" w:rsidRPr="00E41B83" w:rsidSect="00D0709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F20" w14:textId="77777777" w:rsidR="0002500B" w:rsidRDefault="0002500B" w:rsidP="00131448">
      <w:r>
        <w:separator/>
      </w:r>
    </w:p>
  </w:endnote>
  <w:endnote w:type="continuationSeparator" w:id="0">
    <w:p w14:paraId="1500E651" w14:textId="77777777" w:rsidR="0002500B" w:rsidRDefault="0002500B" w:rsidP="00131448">
      <w:r>
        <w:continuationSeparator/>
      </w:r>
    </w:p>
  </w:endnote>
  <w:endnote w:type="continuationNotice" w:id="1">
    <w:p w14:paraId="676FC193" w14:textId="77777777" w:rsidR="0002500B" w:rsidRDefault="0002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sz w:val="18"/>
        <w:szCs w:val="18"/>
      </w:rPr>
      <w:id w:val="-1629460948"/>
      <w:docPartObj>
        <w:docPartGallery w:val="Page Numbers (Bottom of Page)"/>
        <w:docPartUnique/>
      </w:docPartObj>
    </w:sdtPr>
    <w:sdtEndPr>
      <w:rPr>
        <w:noProof/>
        <w:color w:val="auto"/>
        <w:sz w:val="24"/>
        <w:szCs w:val="24"/>
      </w:rPr>
    </w:sdtEndPr>
    <w:sdtContent>
      <w:p w14:paraId="12697BFC" w14:textId="591B28EC" w:rsidR="002A79D1" w:rsidRDefault="002A79D1">
        <w:pPr>
          <w:pStyle w:val="Footer"/>
          <w:jc w:val="right"/>
        </w:pPr>
        <w:r>
          <w:fldChar w:fldCharType="begin"/>
        </w:r>
        <w:r>
          <w:instrText xml:space="preserve"> PAGE   \* MERGEFORMAT </w:instrText>
        </w:r>
        <w:r>
          <w:fldChar w:fldCharType="separate"/>
        </w:r>
        <w:r w:rsidR="00B635D1">
          <w:rPr>
            <w:noProof/>
          </w:rPr>
          <w:t>2</w:t>
        </w:r>
        <w:r>
          <w:rPr>
            <w:noProof/>
          </w:rPr>
          <w:fldChar w:fldCharType="end"/>
        </w:r>
      </w:p>
    </w:sdtContent>
  </w:sdt>
  <w:p w14:paraId="2B19AC83" w14:textId="77777777" w:rsidR="002A79D1" w:rsidRDefault="002A7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8B0F" w14:textId="77777777" w:rsidR="0002500B" w:rsidRDefault="0002500B" w:rsidP="00131448">
      <w:r>
        <w:separator/>
      </w:r>
    </w:p>
  </w:footnote>
  <w:footnote w:type="continuationSeparator" w:id="0">
    <w:p w14:paraId="6EE3FB83" w14:textId="77777777" w:rsidR="0002500B" w:rsidRDefault="0002500B" w:rsidP="00131448">
      <w:r>
        <w:continuationSeparator/>
      </w:r>
    </w:p>
  </w:footnote>
  <w:footnote w:type="continuationNotice" w:id="1">
    <w:p w14:paraId="738B7574" w14:textId="77777777" w:rsidR="0002500B" w:rsidRDefault="00025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9A2F" w14:textId="6F1CFF87" w:rsidR="002A79D1" w:rsidRDefault="002A79D1" w:rsidP="00982F09">
    <w:pPr>
      <w:ind w:left="148"/>
      <w:jc w:val="center"/>
      <w:rPr>
        <w:b/>
        <w:sz w:val="32"/>
      </w:rPr>
    </w:pPr>
    <w:r>
      <w:rPr>
        <w:b/>
        <w:bCs/>
        <w:sz w:val="32"/>
        <w:szCs w:val="32"/>
      </w:rPr>
      <w:t>Preschool Development Grant Communities for Kids Plus</w:t>
    </w:r>
  </w:p>
  <w:p w14:paraId="402D0773" w14:textId="65AE76BE" w:rsidR="002A79D1" w:rsidRDefault="002A79D1" w:rsidP="00B4456F">
    <w:pPr>
      <w:jc w:val="center"/>
      <w:rPr>
        <w:b/>
        <w:sz w:val="32"/>
      </w:rPr>
    </w:pPr>
    <w:r>
      <w:rPr>
        <w:b/>
        <w:sz w:val="32"/>
      </w:rPr>
      <w:t xml:space="preserve">Guidance on Purchasing </w:t>
    </w:r>
  </w:p>
  <w:p w14:paraId="00C23FAE" w14:textId="006BBC8C" w:rsidR="002A79D1" w:rsidRDefault="002A79D1" w:rsidP="00B4456F">
    <w:pPr>
      <w:jc w:val="center"/>
      <w:rPr>
        <w:b/>
        <w:sz w:val="32"/>
      </w:rPr>
    </w:pPr>
    <w:r>
      <w:rPr>
        <w:b/>
        <w:sz w:val="32"/>
      </w:rPr>
      <w:t>and Submitting for Reimbursement</w:t>
    </w:r>
  </w:p>
  <w:p w14:paraId="21387BB8" w14:textId="6C0477F7" w:rsidR="002A79D1" w:rsidRPr="001A6E97" w:rsidRDefault="002A79D1" w:rsidP="00B4456F">
    <w:pPr>
      <w:ind w:left="148"/>
      <w:jc w:val="center"/>
      <w:rPr>
        <w:b/>
        <w:i/>
        <w:iCs/>
      </w:rPr>
    </w:pPr>
    <w:r w:rsidRPr="001A6E97">
      <w:rPr>
        <w:b/>
        <w:i/>
        <w:iCs/>
      </w:rPr>
      <w:t>Per contract agreement, monthly submission is required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47B"/>
    <w:multiLevelType w:val="hybridMultilevel"/>
    <w:tmpl w:val="103C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14D5C"/>
    <w:multiLevelType w:val="hybridMultilevel"/>
    <w:tmpl w:val="179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44E0D"/>
    <w:multiLevelType w:val="multilevel"/>
    <w:tmpl w:val="D8D4E4F8"/>
    <w:lvl w:ilvl="0">
      <w:start w:val="1"/>
      <w:numFmt w:val="decimal"/>
      <w:lvlText w:val="%1)"/>
      <w:lvlJc w:val="left"/>
      <w:pPr>
        <w:ind w:left="342" w:hanging="360"/>
      </w:pPr>
    </w:lvl>
    <w:lvl w:ilvl="1">
      <w:start w:val="1"/>
      <w:numFmt w:val="lowerLetter"/>
      <w:lvlText w:val="%2)"/>
      <w:lvlJc w:val="left"/>
      <w:pPr>
        <w:ind w:left="702" w:hanging="360"/>
      </w:pPr>
    </w:lvl>
    <w:lvl w:ilvl="2">
      <w:start w:val="1"/>
      <w:numFmt w:val="lowerLetter"/>
      <w:lvlText w:val="%3)"/>
      <w:lvlJc w:val="left"/>
      <w:pPr>
        <w:ind w:left="1062" w:hanging="360"/>
      </w:pPr>
    </w:lvl>
    <w:lvl w:ilvl="3">
      <w:start w:val="1"/>
      <w:numFmt w:val="decimal"/>
      <w:lvlText w:val="(%4)"/>
      <w:lvlJc w:val="left"/>
      <w:pPr>
        <w:ind w:left="1422" w:hanging="360"/>
      </w:pPr>
    </w:lvl>
    <w:lvl w:ilvl="4">
      <w:start w:val="1"/>
      <w:numFmt w:val="lowerLetter"/>
      <w:lvlText w:val="(%5)"/>
      <w:lvlJc w:val="left"/>
      <w:pPr>
        <w:ind w:left="1782" w:hanging="360"/>
      </w:pPr>
    </w:lvl>
    <w:lvl w:ilvl="5">
      <w:start w:val="1"/>
      <w:numFmt w:val="lowerRoman"/>
      <w:lvlText w:val="(%6)"/>
      <w:lvlJc w:val="left"/>
      <w:pPr>
        <w:ind w:left="2142" w:hanging="360"/>
      </w:pPr>
    </w:lvl>
    <w:lvl w:ilvl="6">
      <w:start w:val="1"/>
      <w:numFmt w:val="decimal"/>
      <w:lvlText w:val="%7."/>
      <w:lvlJc w:val="left"/>
      <w:pPr>
        <w:ind w:left="2502" w:hanging="360"/>
      </w:pPr>
    </w:lvl>
    <w:lvl w:ilvl="7">
      <w:start w:val="1"/>
      <w:numFmt w:val="lowerLetter"/>
      <w:lvlText w:val="%8."/>
      <w:lvlJc w:val="left"/>
      <w:pPr>
        <w:ind w:left="2862" w:hanging="360"/>
      </w:pPr>
    </w:lvl>
    <w:lvl w:ilvl="8">
      <w:start w:val="1"/>
      <w:numFmt w:val="lowerRoman"/>
      <w:lvlText w:val="%9."/>
      <w:lvlJc w:val="left"/>
      <w:pPr>
        <w:ind w:left="3222" w:hanging="360"/>
      </w:pPr>
    </w:lvl>
  </w:abstractNum>
  <w:abstractNum w:abstractNumId="3" w15:restartNumberingAfterBreak="0">
    <w:nsid w:val="02FB75E5"/>
    <w:multiLevelType w:val="hybridMultilevel"/>
    <w:tmpl w:val="3796F922"/>
    <w:lvl w:ilvl="0" w:tplc="041CE8F8">
      <w:start w:val="3"/>
      <w:numFmt w:val="lowerLetter"/>
      <w:lvlText w:val="%1."/>
      <w:lvlJc w:val="left"/>
      <w:pPr>
        <w:tabs>
          <w:tab w:val="num" w:pos="720"/>
        </w:tabs>
        <w:ind w:left="720" w:hanging="360"/>
      </w:pPr>
    </w:lvl>
    <w:lvl w:ilvl="1" w:tplc="F51A8734" w:tentative="1">
      <w:start w:val="1"/>
      <w:numFmt w:val="lowerLetter"/>
      <w:lvlText w:val="%2."/>
      <w:lvlJc w:val="left"/>
      <w:pPr>
        <w:tabs>
          <w:tab w:val="num" w:pos="1440"/>
        </w:tabs>
        <w:ind w:left="1440" w:hanging="360"/>
      </w:pPr>
    </w:lvl>
    <w:lvl w:ilvl="2" w:tplc="7D967AFE" w:tentative="1">
      <w:start w:val="1"/>
      <w:numFmt w:val="lowerLetter"/>
      <w:lvlText w:val="%3."/>
      <w:lvlJc w:val="left"/>
      <w:pPr>
        <w:tabs>
          <w:tab w:val="num" w:pos="2160"/>
        </w:tabs>
        <w:ind w:left="2160" w:hanging="360"/>
      </w:pPr>
    </w:lvl>
    <w:lvl w:ilvl="3" w:tplc="079A0EC0" w:tentative="1">
      <w:start w:val="1"/>
      <w:numFmt w:val="lowerLetter"/>
      <w:lvlText w:val="%4."/>
      <w:lvlJc w:val="left"/>
      <w:pPr>
        <w:tabs>
          <w:tab w:val="num" w:pos="2880"/>
        </w:tabs>
        <w:ind w:left="2880" w:hanging="360"/>
      </w:pPr>
    </w:lvl>
    <w:lvl w:ilvl="4" w:tplc="172EA8F2" w:tentative="1">
      <w:start w:val="1"/>
      <w:numFmt w:val="lowerLetter"/>
      <w:lvlText w:val="%5."/>
      <w:lvlJc w:val="left"/>
      <w:pPr>
        <w:tabs>
          <w:tab w:val="num" w:pos="3600"/>
        </w:tabs>
        <w:ind w:left="3600" w:hanging="360"/>
      </w:pPr>
    </w:lvl>
    <w:lvl w:ilvl="5" w:tplc="C1F8FC86" w:tentative="1">
      <w:start w:val="1"/>
      <w:numFmt w:val="lowerLetter"/>
      <w:lvlText w:val="%6."/>
      <w:lvlJc w:val="left"/>
      <w:pPr>
        <w:tabs>
          <w:tab w:val="num" w:pos="4320"/>
        </w:tabs>
        <w:ind w:left="4320" w:hanging="360"/>
      </w:pPr>
    </w:lvl>
    <w:lvl w:ilvl="6" w:tplc="2390A6EC" w:tentative="1">
      <w:start w:val="1"/>
      <w:numFmt w:val="lowerLetter"/>
      <w:lvlText w:val="%7."/>
      <w:lvlJc w:val="left"/>
      <w:pPr>
        <w:tabs>
          <w:tab w:val="num" w:pos="5040"/>
        </w:tabs>
        <w:ind w:left="5040" w:hanging="360"/>
      </w:pPr>
    </w:lvl>
    <w:lvl w:ilvl="7" w:tplc="16923598" w:tentative="1">
      <w:start w:val="1"/>
      <w:numFmt w:val="lowerLetter"/>
      <w:lvlText w:val="%8."/>
      <w:lvlJc w:val="left"/>
      <w:pPr>
        <w:tabs>
          <w:tab w:val="num" w:pos="5760"/>
        </w:tabs>
        <w:ind w:left="5760" w:hanging="360"/>
      </w:pPr>
    </w:lvl>
    <w:lvl w:ilvl="8" w:tplc="67B2A5CA" w:tentative="1">
      <w:start w:val="1"/>
      <w:numFmt w:val="lowerLetter"/>
      <w:lvlText w:val="%9."/>
      <w:lvlJc w:val="left"/>
      <w:pPr>
        <w:tabs>
          <w:tab w:val="num" w:pos="6480"/>
        </w:tabs>
        <w:ind w:left="6480" w:hanging="360"/>
      </w:pPr>
    </w:lvl>
  </w:abstractNum>
  <w:abstractNum w:abstractNumId="4" w15:restartNumberingAfterBreak="0">
    <w:nsid w:val="04BE1E76"/>
    <w:multiLevelType w:val="hybridMultilevel"/>
    <w:tmpl w:val="C606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27C31"/>
    <w:multiLevelType w:val="hybridMultilevel"/>
    <w:tmpl w:val="CCF4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83356"/>
    <w:multiLevelType w:val="hybridMultilevel"/>
    <w:tmpl w:val="7526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95D"/>
    <w:multiLevelType w:val="hybridMultilevel"/>
    <w:tmpl w:val="507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42EF"/>
    <w:multiLevelType w:val="hybridMultilevel"/>
    <w:tmpl w:val="AC2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836EB"/>
    <w:multiLevelType w:val="hybridMultilevel"/>
    <w:tmpl w:val="D976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463FF"/>
    <w:multiLevelType w:val="hybridMultilevel"/>
    <w:tmpl w:val="E39EEB3E"/>
    <w:lvl w:ilvl="0" w:tplc="F1D040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D7C7D"/>
    <w:multiLevelType w:val="hybridMultilevel"/>
    <w:tmpl w:val="34783F5E"/>
    <w:lvl w:ilvl="0" w:tplc="1AC8BF1E">
      <w:start w:val="9"/>
      <w:numFmt w:val="lowerLetter"/>
      <w:lvlText w:val="%1."/>
      <w:lvlJc w:val="left"/>
      <w:pPr>
        <w:tabs>
          <w:tab w:val="num" w:pos="720"/>
        </w:tabs>
        <w:ind w:left="720" w:hanging="360"/>
      </w:pPr>
    </w:lvl>
    <w:lvl w:ilvl="1" w:tplc="8240679E" w:tentative="1">
      <w:start w:val="1"/>
      <w:numFmt w:val="lowerLetter"/>
      <w:lvlText w:val="%2."/>
      <w:lvlJc w:val="left"/>
      <w:pPr>
        <w:tabs>
          <w:tab w:val="num" w:pos="1440"/>
        </w:tabs>
        <w:ind w:left="1440" w:hanging="360"/>
      </w:pPr>
    </w:lvl>
    <w:lvl w:ilvl="2" w:tplc="8ACA13CC" w:tentative="1">
      <w:start w:val="1"/>
      <w:numFmt w:val="lowerLetter"/>
      <w:lvlText w:val="%3."/>
      <w:lvlJc w:val="left"/>
      <w:pPr>
        <w:tabs>
          <w:tab w:val="num" w:pos="2160"/>
        </w:tabs>
        <w:ind w:left="2160" w:hanging="360"/>
      </w:pPr>
    </w:lvl>
    <w:lvl w:ilvl="3" w:tplc="01567996" w:tentative="1">
      <w:start w:val="1"/>
      <w:numFmt w:val="lowerLetter"/>
      <w:lvlText w:val="%4."/>
      <w:lvlJc w:val="left"/>
      <w:pPr>
        <w:tabs>
          <w:tab w:val="num" w:pos="2880"/>
        </w:tabs>
        <w:ind w:left="2880" w:hanging="360"/>
      </w:pPr>
    </w:lvl>
    <w:lvl w:ilvl="4" w:tplc="05A61A58" w:tentative="1">
      <w:start w:val="1"/>
      <w:numFmt w:val="lowerLetter"/>
      <w:lvlText w:val="%5."/>
      <w:lvlJc w:val="left"/>
      <w:pPr>
        <w:tabs>
          <w:tab w:val="num" w:pos="3600"/>
        </w:tabs>
        <w:ind w:left="3600" w:hanging="360"/>
      </w:pPr>
    </w:lvl>
    <w:lvl w:ilvl="5" w:tplc="004CB40E" w:tentative="1">
      <w:start w:val="1"/>
      <w:numFmt w:val="lowerLetter"/>
      <w:lvlText w:val="%6."/>
      <w:lvlJc w:val="left"/>
      <w:pPr>
        <w:tabs>
          <w:tab w:val="num" w:pos="4320"/>
        </w:tabs>
        <w:ind w:left="4320" w:hanging="360"/>
      </w:pPr>
    </w:lvl>
    <w:lvl w:ilvl="6" w:tplc="10061AFE" w:tentative="1">
      <w:start w:val="1"/>
      <w:numFmt w:val="lowerLetter"/>
      <w:lvlText w:val="%7."/>
      <w:lvlJc w:val="left"/>
      <w:pPr>
        <w:tabs>
          <w:tab w:val="num" w:pos="5040"/>
        </w:tabs>
        <w:ind w:left="5040" w:hanging="360"/>
      </w:pPr>
    </w:lvl>
    <w:lvl w:ilvl="7" w:tplc="D0D8A7DA" w:tentative="1">
      <w:start w:val="1"/>
      <w:numFmt w:val="lowerLetter"/>
      <w:lvlText w:val="%8."/>
      <w:lvlJc w:val="left"/>
      <w:pPr>
        <w:tabs>
          <w:tab w:val="num" w:pos="5760"/>
        </w:tabs>
        <w:ind w:left="5760" w:hanging="360"/>
      </w:pPr>
    </w:lvl>
    <w:lvl w:ilvl="8" w:tplc="F342EAE0" w:tentative="1">
      <w:start w:val="1"/>
      <w:numFmt w:val="lowerLetter"/>
      <w:lvlText w:val="%9."/>
      <w:lvlJc w:val="left"/>
      <w:pPr>
        <w:tabs>
          <w:tab w:val="num" w:pos="6480"/>
        </w:tabs>
        <w:ind w:left="6480" w:hanging="360"/>
      </w:pPr>
    </w:lvl>
  </w:abstractNum>
  <w:abstractNum w:abstractNumId="12" w15:restartNumberingAfterBreak="0">
    <w:nsid w:val="17A36CFD"/>
    <w:multiLevelType w:val="hybridMultilevel"/>
    <w:tmpl w:val="BA8C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B775A"/>
    <w:multiLevelType w:val="hybridMultilevel"/>
    <w:tmpl w:val="FAAE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C22FE"/>
    <w:multiLevelType w:val="hybridMultilevel"/>
    <w:tmpl w:val="3ABE0E3C"/>
    <w:lvl w:ilvl="0" w:tplc="8B0EFCEE">
      <w:start w:val="4"/>
      <w:numFmt w:val="lowerLetter"/>
      <w:lvlText w:val="%1."/>
      <w:lvlJc w:val="left"/>
      <w:pPr>
        <w:tabs>
          <w:tab w:val="num" w:pos="720"/>
        </w:tabs>
        <w:ind w:left="720" w:hanging="360"/>
      </w:pPr>
    </w:lvl>
    <w:lvl w:ilvl="1" w:tplc="DA84BDEA" w:tentative="1">
      <w:start w:val="1"/>
      <w:numFmt w:val="lowerLetter"/>
      <w:lvlText w:val="%2."/>
      <w:lvlJc w:val="left"/>
      <w:pPr>
        <w:tabs>
          <w:tab w:val="num" w:pos="1440"/>
        </w:tabs>
        <w:ind w:left="1440" w:hanging="360"/>
      </w:pPr>
    </w:lvl>
    <w:lvl w:ilvl="2" w:tplc="511046FC" w:tentative="1">
      <w:start w:val="1"/>
      <w:numFmt w:val="lowerLetter"/>
      <w:lvlText w:val="%3."/>
      <w:lvlJc w:val="left"/>
      <w:pPr>
        <w:tabs>
          <w:tab w:val="num" w:pos="2160"/>
        </w:tabs>
        <w:ind w:left="2160" w:hanging="360"/>
      </w:pPr>
    </w:lvl>
    <w:lvl w:ilvl="3" w:tplc="BD281996" w:tentative="1">
      <w:start w:val="1"/>
      <w:numFmt w:val="lowerLetter"/>
      <w:lvlText w:val="%4."/>
      <w:lvlJc w:val="left"/>
      <w:pPr>
        <w:tabs>
          <w:tab w:val="num" w:pos="2880"/>
        </w:tabs>
        <w:ind w:left="2880" w:hanging="360"/>
      </w:pPr>
    </w:lvl>
    <w:lvl w:ilvl="4" w:tplc="EB98C37E" w:tentative="1">
      <w:start w:val="1"/>
      <w:numFmt w:val="lowerLetter"/>
      <w:lvlText w:val="%5."/>
      <w:lvlJc w:val="left"/>
      <w:pPr>
        <w:tabs>
          <w:tab w:val="num" w:pos="3600"/>
        </w:tabs>
        <w:ind w:left="3600" w:hanging="360"/>
      </w:pPr>
    </w:lvl>
    <w:lvl w:ilvl="5" w:tplc="3F7AA8D8" w:tentative="1">
      <w:start w:val="1"/>
      <w:numFmt w:val="lowerLetter"/>
      <w:lvlText w:val="%6."/>
      <w:lvlJc w:val="left"/>
      <w:pPr>
        <w:tabs>
          <w:tab w:val="num" w:pos="4320"/>
        </w:tabs>
        <w:ind w:left="4320" w:hanging="360"/>
      </w:pPr>
    </w:lvl>
    <w:lvl w:ilvl="6" w:tplc="08EEDBD2" w:tentative="1">
      <w:start w:val="1"/>
      <w:numFmt w:val="lowerLetter"/>
      <w:lvlText w:val="%7."/>
      <w:lvlJc w:val="left"/>
      <w:pPr>
        <w:tabs>
          <w:tab w:val="num" w:pos="5040"/>
        </w:tabs>
        <w:ind w:left="5040" w:hanging="360"/>
      </w:pPr>
    </w:lvl>
    <w:lvl w:ilvl="7" w:tplc="807A69D6" w:tentative="1">
      <w:start w:val="1"/>
      <w:numFmt w:val="lowerLetter"/>
      <w:lvlText w:val="%8."/>
      <w:lvlJc w:val="left"/>
      <w:pPr>
        <w:tabs>
          <w:tab w:val="num" w:pos="5760"/>
        </w:tabs>
        <w:ind w:left="5760" w:hanging="360"/>
      </w:pPr>
    </w:lvl>
    <w:lvl w:ilvl="8" w:tplc="BF4EC034" w:tentative="1">
      <w:start w:val="1"/>
      <w:numFmt w:val="lowerLetter"/>
      <w:lvlText w:val="%9."/>
      <w:lvlJc w:val="left"/>
      <w:pPr>
        <w:tabs>
          <w:tab w:val="num" w:pos="6480"/>
        </w:tabs>
        <w:ind w:left="6480" w:hanging="360"/>
      </w:pPr>
    </w:lvl>
  </w:abstractNum>
  <w:abstractNum w:abstractNumId="15" w15:restartNumberingAfterBreak="0">
    <w:nsid w:val="24870908"/>
    <w:multiLevelType w:val="hybridMultilevel"/>
    <w:tmpl w:val="4DE60322"/>
    <w:lvl w:ilvl="0" w:tplc="8340D46C">
      <w:start w:val="1"/>
      <w:numFmt w:val="bullet"/>
      <w:lvlText w:val=""/>
      <w:lvlJc w:val="left"/>
      <w:pPr>
        <w:ind w:left="720" w:hanging="360"/>
      </w:pPr>
      <w:rPr>
        <w:rFonts w:ascii="Symbol" w:hAnsi="Symbol" w:hint="default"/>
      </w:rPr>
    </w:lvl>
    <w:lvl w:ilvl="1" w:tplc="D464BA7E">
      <w:start w:val="1"/>
      <w:numFmt w:val="bullet"/>
      <w:lvlText w:val="o"/>
      <w:lvlJc w:val="left"/>
      <w:pPr>
        <w:ind w:left="1440" w:hanging="360"/>
      </w:pPr>
      <w:rPr>
        <w:rFonts w:ascii="Courier New" w:hAnsi="Courier New" w:hint="default"/>
      </w:rPr>
    </w:lvl>
    <w:lvl w:ilvl="2" w:tplc="062E60B6">
      <w:start w:val="1"/>
      <w:numFmt w:val="bullet"/>
      <w:lvlText w:val=""/>
      <w:lvlJc w:val="left"/>
      <w:pPr>
        <w:ind w:left="2160" w:hanging="360"/>
      </w:pPr>
      <w:rPr>
        <w:rFonts w:ascii="Wingdings" w:hAnsi="Wingdings" w:hint="default"/>
      </w:rPr>
    </w:lvl>
    <w:lvl w:ilvl="3" w:tplc="ADF62280">
      <w:start w:val="1"/>
      <w:numFmt w:val="bullet"/>
      <w:lvlText w:val=""/>
      <w:lvlJc w:val="left"/>
      <w:pPr>
        <w:ind w:left="2880" w:hanging="360"/>
      </w:pPr>
      <w:rPr>
        <w:rFonts w:ascii="Symbol" w:hAnsi="Symbol" w:hint="default"/>
      </w:rPr>
    </w:lvl>
    <w:lvl w:ilvl="4" w:tplc="F9EA290A">
      <w:start w:val="1"/>
      <w:numFmt w:val="bullet"/>
      <w:lvlText w:val="o"/>
      <w:lvlJc w:val="left"/>
      <w:pPr>
        <w:ind w:left="3600" w:hanging="360"/>
      </w:pPr>
      <w:rPr>
        <w:rFonts w:ascii="Courier New" w:hAnsi="Courier New" w:hint="default"/>
      </w:rPr>
    </w:lvl>
    <w:lvl w:ilvl="5" w:tplc="CD0E05CE">
      <w:start w:val="1"/>
      <w:numFmt w:val="bullet"/>
      <w:lvlText w:val=""/>
      <w:lvlJc w:val="left"/>
      <w:pPr>
        <w:ind w:left="4320" w:hanging="360"/>
      </w:pPr>
      <w:rPr>
        <w:rFonts w:ascii="Wingdings" w:hAnsi="Wingdings" w:hint="default"/>
      </w:rPr>
    </w:lvl>
    <w:lvl w:ilvl="6" w:tplc="ECE80F10">
      <w:start w:val="1"/>
      <w:numFmt w:val="bullet"/>
      <w:lvlText w:val=""/>
      <w:lvlJc w:val="left"/>
      <w:pPr>
        <w:ind w:left="5040" w:hanging="360"/>
      </w:pPr>
      <w:rPr>
        <w:rFonts w:ascii="Symbol" w:hAnsi="Symbol" w:hint="default"/>
      </w:rPr>
    </w:lvl>
    <w:lvl w:ilvl="7" w:tplc="4AC27424">
      <w:start w:val="1"/>
      <w:numFmt w:val="bullet"/>
      <w:lvlText w:val="o"/>
      <w:lvlJc w:val="left"/>
      <w:pPr>
        <w:ind w:left="5760" w:hanging="360"/>
      </w:pPr>
      <w:rPr>
        <w:rFonts w:ascii="Courier New" w:hAnsi="Courier New" w:hint="default"/>
      </w:rPr>
    </w:lvl>
    <w:lvl w:ilvl="8" w:tplc="FF24CA56">
      <w:start w:val="1"/>
      <w:numFmt w:val="bullet"/>
      <w:lvlText w:val=""/>
      <w:lvlJc w:val="left"/>
      <w:pPr>
        <w:ind w:left="6480" w:hanging="360"/>
      </w:pPr>
      <w:rPr>
        <w:rFonts w:ascii="Wingdings" w:hAnsi="Wingdings" w:hint="default"/>
      </w:rPr>
    </w:lvl>
  </w:abstractNum>
  <w:abstractNum w:abstractNumId="16" w15:restartNumberingAfterBreak="0">
    <w:nsid w:val="30FA180D"/>
    <w:multiLevelType w:val="hybridMultilevel"/>
    <w:tmpl w:val="6B64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E6BB4"/>
    <w:multiLevelType w:val="hybridMultilevel"/>
    <w:tmpl w:val="4E98956E"/>
    <w:lvl w:ilvl="0" w:tplc="F03A960C">
      <w:start w:val="2"/>
      <w:numFmt w:val="lowerLetter"/>
      <w:lvlText w:val="%1."/>
      <w:lvlJc w:val="left"/>
      <w:pPr>
        <w:tabs>
          <w:tab w:val="num" w:pos="720"/>
        </w:tabs>
        <w:ind w:left="720" w:hanging="360"/>
      </w:pPr>
    </w:lvl>
    <w:lvl w:ilvl="1" w:tplc="BCD60DE6" w:tentative="1">
      <w:start w:val="1"/>
      <w:numFmt w:val="lowerLetter"/>
      <w:lvlText w:val="%2."/>
      <w:lvlJc w:val="left"/>
      <w:pPr>
        <w:tabs>
          <w:tab w:val="num" w:pos="1440"/>
        </w:tabs>
        <w:ind w:left="1440" w:hanging="360"/>
      </w:pPr>
    </w:lvl>
    <w:lvl w:ilvl="2" w:tplc="83724B42" w:tentative="1">
      <w:start w:val="1"/>
      <w:numFmt w:val="lowerLetter"/>
      <w:lvlText w:val="%3."/>
      <w:lvlJc w:val="left"/>
      <w:pPr>
        <w:tabs>
          <w:tab w:val="num" w:pos="2160"/>
        </w:tabs>
        <w:ind w:left="2160" w:hanging="360"/>
      </w:pPr>
    </w:lvl>
    <w:lvl w:ilvl="3" w:tplc="8FD6A164" w:tentative="1">
      <w:start w:val="1"/>
      <w:numFmt w:val="lowerLetter"/>
      <w:lvlText w:val="%4."/>
      <w:lvlJc w:val="left"/>
      <w:pPr>
        <w:tabs>
          <w:tab w:val="num" w:pos="2880"/>
        </w:tabs>
        <w:ind w:left="2880" w:hanging="360"/>
      </w:pPr>
    </w:lvl>
    <w:lvl w:ilvl="4" w:tplc="138683FE" w:tentative="1">
      <w:start w:val="1"/>
      <w:numFmt w:val="lowerLetter"/>
      <w:lvlText w:val="%5."/>
      <w:lvlJc w:val="left"/>
      <w:pPr>
        <w:tabs>
          <w:tab w:val="num" w:pos="3600"/>
        </w:tabs>
        <w:ind w:left="3600" w:hanging="360"/>
      </w:pPr>
    </w:lvl>
    <w:lvl w:ilvl="5" w:tplc="08727646" w:tentative="1">
      <w:start w:val="1"/>
      <w:numFmt w:val="lowerLetter"/>
      <w:lvlText w:val="%6."/>
      <w:lvlJc w:val="left"/>
      <w:pPr>
        <w:tabs>
          <w:tab w:val="num" w:pos="4320"/>
        </w:tabs>
        <w:ind w:left="4320" w:hanging="360"/>
      </w:pPr>
    </w:lvl>
    <w:lvl w:ilvl="6" w:tplc="C72451B8" w:tentative="1">
      <w:start w:val="1"/>
      <w:numFmt w:val="lowerLetter"/>
      <w:lvlText w:val="%7."/>
      <w:lvlJc w:val="left"/>
      <w:pPr>
        <w:tabs>
          <w:tab w:val="num" w:pos="5040"/>
        </w:tabs>
        <w:ind w:left="5040" w:hanging="360"/>
      </w:pPr>
    </w:lvl>
    <w:lvl w:ilvl="7" w:tplc="8F3A0C56" w:tentative="1">
      <w:start w:val="1"/>
      <w:numFmt w:val="lowerLetter"/>
      <w:lvlText w:val="%8."/>
      <w:lvlJc w:val="left"/>
      <w:pPr>
        <w:tabs>
          <w:tab w:val="num" w:pos="5760"/>
        </w:tabs>
        <w:ind w:left="5760" w:hanging="360"/>
      </w:pPr>
    </w:lvl>
    <w:lvl w:ilvl="8" w:tplc="8D1E1B0A" w:tentative="1">
      <w:start w:val="1"/>
      <w:numFmt w:val="lowerLetter"/>
      <w:lvlText w:val="%9."/>
      <w:lvlJc w:val="left"/>
      <w:pPr>
        <w:tabs>
          <w:tab w:val="num" w:pos="6480"/>
        </w:tabs>
        <w:ind w:left="6480" w:hanging="360"/>
      </w:pPr>
    </w:lvl>
  </w:abstractNum>
  <w:abstractNum w:abstractNumId="18" w15:restartNumberingAfterBreak="0">
    <w:nsid w:val="38815C11"/>
    <w:multiLevelType w:val="hybridMultilevel"/>
    <w:tmpl w:val="8F16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725F7"/>
    <w:multiLevelType w:val="hybridMultilevel"/>
    <w:tmpl w:val="5A32AE08"/>
    <w:lvl w:ilvl="0" w:tplc="0748D3BE">
      <w:start w:val="5"/>
      <w:numFmt w:val="lowerLetter"/>
      <w:lvlText w:val="%1."/>
      <w:lvlJc w:val="left"/>
      <w:pPr>
        <w:tabs>
          <w:tab w:val="num" w:pos="720"/>
        </w:tabs>
        <w:ind w:left="720" w:hanging="360"/>
      </w:pPr>
    </w:lvl>
    <w:lvl w:ilvl="1" w:tplc="DAF0D94E" w:tentative="1">
      <w:start w:val="1"/>
      <w:numFmt w:val="lowerLetter"/>
      <w:lvlText w:val="%2."/>
      <w:lvlJc w:val="left"/>
      <w:pPr>
        <w:tabs>
          <w:tab w:val="num" w:pos="1440"/>
        </w:tabs>
        <w:ind w:left="1440" w:hanging="360"/>
      </w:pPr>
    </w:lvl>
    <w:lvl w:ilvl="2" w:tplc="20E8AC76" w:tentative="1">
      <w:start w:val="1"/>
      <w:numFmt w:val="lowerLetter"/>
      <w:lvlText w:val="%3."/>
      <w:lvlJc w:val="left"/>
      <w:pPr>
        <w:tabs>
          <w:tab w:val="num" w:pos="2160"/>
        </w:tabs>
        <w:ind w:left="2160" w:hanging="360"/>
      </w:pPr>
    </w:lvl>
    <w:lvl w:ilvl="3" w:tplc="AC166EDA" w:tentative="1">
      <w:start w:val="1"/>
      <w:numFmt w:val="lowerLetter"/>
      <w:lvlText w:val="%4."/>
      <w:lvlJc w:val="left"/>
      <w:pPr>
        <w:tabs>
          <w:tab w:val="num" w:pos="2880"/>
        </w:tabs>
        <w:ind w:left="2880" w:hanging="360"/>
      </w:pPr>
    </w:lvl>
    <w:lvl w:ilvl="4" w:tplc="1152C162" w:tentative="1">
      <w:start w:val="1"/>
      <w:numFmt w:val="lowerLetter"/>
      <w:lvlText w:val="%5."/>
      <w:lvlJc w:val="left"/>
      <w:pPr>
        <w:tabs>
          <w:tab w:val="num" w:pos="3600"/>
        </w:tabs>
        <w:ind w:left="3600" w:hanging="360"/>
      </w:pPr>
    </w:lvl>
    <w:lvl w:ilvl="5" w:tplc="53FE939C" w:tentative="1">
      <w:start w:val="1"/>
      <w:numFmt w:val="lowerLetter"/>
      <w:lvlText w:val="%6."/>
      <w:lvlJc w:val="left"/>
      <w:pPr>
        <w:tabs>
          <w:tab w:val="num" w:pos="4320"/>
        </w:tabs>
        <w:ind w:left="4320" w:hanging="360"/>
      </w:pPr>
    </w:lvl>
    <w:lvl w:ilvl="6" w:tplc="68E6BD24" w:tentative="1">
      <w:start w:val="1"/>
      <w:numFmt w:val="lowerLetter"/>
      <w:lvlText w:val="%7."/>
      <w:lvlJc w:val="left"/>
      <w:pPr>
        <w:tabs>
          <w:tab w:val="num" w:pos="5040"/>
        </w:tabs>
        <w:ind w:left="5040" w:hanging="360"/>
      </w:pPr>
    </w:lvl>
    <w:lvl w:ilvl="7" w:tplc="B9B2936E" w:tentative="1">
      <w:start w:val="1"/>
      <w:numFmt w:val="lowerLetter"/>
      <w:lvlText w:val="%8."/>
      <w:lvlJc w:val="left"/>
      <w:pPr>
        <w:tabs>
          <w:tab w:val="num" w:pos="5760"/>
        </w:tabs>
        <w:ind w:left="5760" w:hanging="360"/>
      </w:pPr>
    </w:lvl>
    <w:lvl w:ilvl="8" w:tplc="8EC49966" w:tentative="1">
      <w:start w:val="1"/>
      <w:numFmt w:val="lowerLetter"/>
      <w:lvlText w:val="%9."/>
      <w:lvlJc w:val="left"/>
      <w:pPr>
        <w:tabs>
          <w:tab w:val="num" w:pos="6480"/>
        </w:tabs>
        <w:ind w:left="6480" w:hanging="360"/>
      </w:pPr>
    </w:lvl>
  </w:abstractNum>
  <w:abstractNum w:abstractNumId="20" w15:restartNumberingAfterBreak="0">
    <w:nsid w:val="448C7534"/>
    <w:multiLevelType w:val="hybridMultilevel"/>
    <w:tmpl w:val="51FEE7E8"/>
    <w:lvl w:ilvl="0" w:tplc="0590BCFC">
      <w:start w:val="1"/>
      <w:numFmt w:val="lowerLetter"/>
      <w:lvlText w:val="%1."/>
      <w:lvlJc w:val="left"/>
      <w:pPr>
        <w:tabs>
          <w:tab w:val="num" w:pos="720"/>
        </w:tabs>
        <w:ind w:left="720" w:hanging="360"/>
      </w:pPr>
    </w:lvl>
    <w:lvl w:ilvl="1" w:tplc="86BEAD6A" w:tentative="1">
      <w:start w:val="1"/>
      <w:numFmt w:val="lowerLetter"/>
      <w:lvlText w:val="%2."/>
      <w:lvlJc w:val="left"/>
      <w:pPr>
        <w:tabs>
          <w:tab w:val="num" w:pos="1440"/>
        </w:tabs>
        <w:ind w:left="1440" w:hanging="360"/>
      </w:pPr>
    </w:lvl>
    <w:lvl w:ilvl="2" w:tplc="4084709A" w:tentative="1">
      <w:start w:val="1"/>
      <w:numFmt w:val="lowerLetter"/>
      <w:lvlText w:val="%3."/>
      <w:lvlJc w:val="left"/>
      <w:pPr>
        <w:tabs>
          <w:tab w:val="num" w:pos="2160"/>
        </w:tabs>
        <w:ind w:left="2160" w:hanging="360"/>
      </w:pPr>
    </w:lvl>
    <w:lvl w:ilvl="3" w:tplc="40DC90F0" w:tentative="1">
      <w:start w:val="1"/>
      <w:numFmt w:val="lowerLetter"/>
      <w:lvlText w:val="%4."/>
      <w:lvlJc w:val="left"/>
      <w:pPr>
        <w:tabs>
          <w:tab w:val="num" w:pos="2880"/>
        </w:tabs>
        <w:ind w:left="2880" w:hanging="360"/>
      </w:pPr>
    </w:lvl>
    <w:lvl w:ilvl="4" w:tplc="D5F49C5C" w:tentative="1">
      <w:start w:val="1"/>
      <w:numFmt w:val="lowerLetter"/>
      <w:lvlText w:val="%5."/>
      <w:lvlJc w:val="left"/>
      <w:pPr>
        <w:tabs>
          <w:tab w:val="num" w:pos="3600"/>
        </w:tabs>
        <w:ind w:left="3600" w:hanging="360"/>
      </w:pPr>
    </w:lvl>
    <w:lvl w:ilvl="5" w:tplc="052CDBA8" w:tentative="1">
      <w:start w:val="1"/>
      <w:numFmt w:val="lowerLetter"/>
      <w:lvlText w:val="%6."/>
      <w:lvlJc w:val="left"/>
      <w:pPr>
        <w:tabs>
          <w:tab w:val="num" w:pos="4320"/>
        </w:tabs>
        <w:ind w:left="4320" w:hanging="360"/>
      </w:pPr>
    </w:lvl>
    <w:lvl w:ilvl="6" w:tplc="61AC8CF8" w:tentative="1">
      <w:start w:val="1"/>
      <w:numFmt w:val="lowerLetter"/>
      <w:lvlText w:val="%7."/>
      <w:lvlJc w:val="left"/>
      <w:pPr>
        <w:tabs>
          <w:tab w:val="num" w:pos="5040"/>
        </w:tabs>
        <w:ind w:left="5040" w:hanging="360"/>
      </w:pPr>
    </w:lvl>
    <w:lvl w:ilvl="7" w:tplc="B278476A" w:tentative="1">
      <w:start w:val="1"/>
      <w:numFmt w:val="lowerLetter"/>
      <w:lvlText w:val="%8."/>
      <w:lvlJc w:val="left"/>
      <w:pPr>
        <w:tabs>
          <w:tab w:val="num" w:pos="5760"/>
        </w:tabs>
        <w:ind w:left="5760" w:hanging="360"/>
      </w:pPr>
    </w:lvl>
    <w:lvl w:ilvl="8" w:tplc="2E248406" w:tentative="1">
      <w:start w:val="1"/>
      <w:numFmt w:val="lowerLetter"/>
      <w:lvlText w:val="%9."/>
      <w:lvlJc w:val="left"/>
      <w:pPr>
        <w:tabs>
          <w:tab w:val="num" w:pos="6480"/>
        </w:tabs>
        <w:ind w:left="6480" w:hanging="360"/>
      </w:pPr>
    </w:lvl>
  </w:abstractNum>
  <w:abstractNum w:abstractNumId="21" w15:restartNumberingAfterBreak="0">
    <w:nsid w:val="500A6475"/>
    <w:multiLevelType w:val="hybridMultilevel"/>
    <w:tmpl w:val="01B25E3E"/>
    <w:lvl w:ilvl="0" w:tplc="383E017A">
      <w:start w:val="2"/>
      <w:numFmt w:val="bullet"/>
      <w:lvlText w:val="-"/>
      <w:lvlJc w:val="left"/>
      <w:pPr>
        <w:ind w:left="720" w:hanging="360"/>
      </w:pPr>
      <w:rPr>
        <w:rFonts w:ascii="Calibri" w:eastAsia="Times New Roman" w:hAnsi="Calibr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C02E3"/>
    <w:multiLevelType w:val="hybridMultilevel"/>
    <w:tmpl w:val="EB7E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C48"/>
    <w:multiLevelType w:val="hybridMultilevel"/>
    <w:tmpl w:val="BB70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82A9C"/>
    <w:multiLevelType w:val="hybridMultilevel"/>
    <w:tmpl w:val="D2C0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668B9"/>
    <w:multiLevelType w:val="hybridMultilevel"/>
    <w:tmpl w:val="79D45826"/>
    <w:lvl w:ilvl="0" w:tplc="84B6C002">
      <w:start w:val="2"/>
      <w:numFmt w:val="decimal"/>
      <w:lvlText w:val="%1."/>
      <w:lvlJc w:val="left"/>
      <w:pPr>
        <w:tabs>
          <w:tab w:val="num" w:pos="720"/>
        </w:tabs>
        <w:ind w:left="720" w:hanging="360"/>
      </w:pPr>
    </w:lvl>
    <w:lvl w:ilvl="1" w:tplc="7E0C109C" w:tentative="1">
      <w:start w:val="1"/>
      <w:numFmt w:val="decimal"/>
      <w:lvlText w:val="%2."/>
      <w:lvlJc w:val="left"/>
      <w:pPr>
        <w:tabs>
          <w:tab w:val="num" w:pos="1440"/>
        </w:tabs>
        <w:ind w:left="1440" w:hanging="360"/>
      </w:pPr>
    </w:lvl>
    <w:lvl w:ilvl="2" w:tplc="A5B250DA" w:tentative="1">
      <w:start w:val="1"/>
      <w:numFmt w:val="decimal"/>
      <w:lvlText w:val="%3."/>
      <w:lvlJc w:val="left"/>
      <w:pPr>
        <w:tabs>
          <w:tab w:val="num" w:pos="2160"/>
        </w:tabs>
        <w:ind w:left="2160" w:hanging="360"/>
      </w:pPr>
    </w:lvl>
    <w:lvl w:ilvl="3" w:tplc="51C6B156" w:tentative="1">
      <w:start w:val="1"/>
      <w:numFmt w:val="decimal"/>
      <w:lvlText w:val="%4."/>
      <w:lvlJc w:val="left"/>
      <w:pPr>
        <w:tabs>
          <w:tab w:val="num" w:pos="2880"/>
        </w:tabs>
        <w:ind w:left="2880" w:hanging="360"/>
      </w:pPr>
    </w:lvl>
    <w:lvl w:ilvl="4" w:tplc="D65C2874" w:tentative="1">
      <w:start w:val="1"/>
      <w:numFmt w:val="decimal"/>
      <w:lvlText w:val="%5."/>
      <w:lvlJc w:val="left"/>
      <w:pPr>
        <w:tabs>
          <w:tab w:val="num" w:pos="3600"/>
        </w:tabs>
        <w:ind w:left="3600" w:hanging="360"/>
      </w:pPr>
    </w:lvl>
    <w:lvl w:ilvl="5" w:tplc="6DD64DC2" w:tentative="1">
      <w:start w:val="1"/>
      <w:numFmt w:val="decimal"/>
      <w:lvlText w:val="%6."/>
      <w:lvlJc w:val="left"/>
      <w:pPr>
        <w:tabs>
          <w:tab w:val="num" w:pos="4320"/>
        </w:tabs>
        <w:ind w:left="4320" w:hanging="360"/>
      </w:pPr>
    </w:lvl>
    <w:lvl w:ilvl="6" w:tplc="5AAE60C2" w:tentative="1">
      <w:start w:val="1"/>
      <w:numFmt w:val="decimal"/>
      <w:lvlText w:val="%7."/>
      <w:lvlJc w:val="left"/>
      <w:pPr>
        <w:tabs>
          <w:tab w:val="num" w:pos="5040"/>
        </w:tabs>
        <w:ind w:left="5040" w:hanging="360"/>
      </w:pPr>
    </w:lvl>
    <w:lvl w:ilvl="7" w:tplc="853CB340" w:tentative="1">
      <w:start w:val="1"/>
      <w:numFmt w:val="decimal"/>
      <w:lvlText w:val="%8."/>
      <w:lvlJc w:val="left"/>
      <w:pPr>
        <w:tabs>
          <w:tab w:val="num" w:pos="5760"/>
        </w:tabs>
        <w:ind w:left="5760" w:hanging="360"/>
      </w:pPr>
    </w:lvl>
    <w:lvl w:ilvl="8" w:tplc="48A081CE" w:tentative="1">
      <w:start w:val="1"/>
      <w:numFmt w:val="decimal"/>
      <w:lvlText w:val="%9."/>
      <w:lvlJc w:val="left"/>
      <w:pPr>
        <w:tabs>
          <w:tab w:val="num" w:pos="6480"/>
        </w:tabs>
        <w:ind w:left="6480" w:hanging="360"/>
      </w:pPr>
    </w:lvl>
  </w:abstractNum>
  <w:abstractNum w:abstractNumId="26" w15:restartNumberingAfterBreak="0">
    <w:nsid w:val="5D1D5D79"/>
    <w:multiLevelType w:val="hybridMultilevel"/>
    <w:tmpl w:val="56D8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17BF8"/>
    <w:multiLevelType w:val="hybridMultilevel"/>
    <w:tmpl w:val="AA12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27006"/>
    <w:multiLevelType w:val="hybridMultilevel"/>
    <w:tmpl w:val="B508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1220F"/>
    <w:multiLevelType w:val="hybridMultilevel"/>
    <w:tmpl w:val="866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023E3"/>
    <w:multiLevelType w:val="hybridMultilevel"/>
    <w:tmpl w:val="C87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D4D79"/>
    <w:multiLevelType w:val="hybridMultilevel"/>
    <w:tmpl w:val="B690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53C64"/>
    <w:multiLevelType w:val="hybridMultilevel"/>
    <w:tmpl w:val="C03C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77E5B"/>
    <w:multiLevelType w:val="hybridMultilevel"/>
    <w:tmpl w:val="BBF669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49B41CC"/>
    <w:multiLevelType w:val="hybridMultilevel"/>
    <w:tmpl w:val="7600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E3530"/>
    <w:multiLevelType w:val="hybridMultilevel"/>
    <w:tmpl w:val="249612CE"/>
    <w:lvl w:ilvl="0" w:tplc="F1D04090">
      <w:start w:val="1"/>
      <w:numFmt w:val="bullet"/>
      <w:lvlText w:val=""/>
      <w:lvlJc w:val="left"/>
      <w:pPr>
        <w:ind w:left="720" w:hanging="360"/>
      </w:pPr>
      <w:rPr>
        <w:rFonts w:ascii="Symbol" w:hAnsi="Symbol" w:hint="default"/>
      </w:rPr>
    </w:lvl>
    <w:lvl w:ilvl="1" w:tplc="697E9C02">
      <w:start w:val="1"/>
      <w:numFmt w:val="bullet"/>
      <w:lvlText w:val="o"/>
      <w:lvlJc w:val="left"/>
      <w:pPr>
        <w:ind w:left="1440" w:hanging="360"/>
      </w:pPr>
      <w:rPr>
        <w:rFonts w:ascii="Courier New" w:hAnsi="Courier New" w:hint="default"/>
      </w:rPr>
    </w:lvl>
    <w:lvl w:ilvl="2" w:tplc="5D9A7238">
      <w:start w:val="1"/>
      <w:numFmt w:val="bullet"/>
      <w:lvlText w:val=""/>
      <w:lvlJc w:val="left"/>
      <w:pPr>
        <w:ind w:left="2160" w:hanging="360"/>
      </w:pPr>
      <w:rPr>
        <w:rFonts w:ascii="Wingdings" w:hAnsi="Wingdings" w:hint="default"/>
      </w:rPr>
    </w:lvl>
    <w:lvl w:ilvl="3" w:tplc="5F9202B4">
      <w:start w:val="1"/>
      <w:numFmt w:val="bullet"/>
      <w:lvlText w:val=""/>
      <w:lvlJc w:val="left"/>
      <w:pPr>
        <w:ind w:left="2880" w:hanging="360"/>
      </w:pPr>
      <w:rPr>
        <w:rFonts w:ascii="Symbol" w:hAnsi="Symbol" w:hint="default"/>
      </w:rPr>
    </w:lvl>
    <w:lvl w:ilvl="4" w:tplc="FCC47462">
      <w:start w:val="1"/>
      <w:numFmt w:val="bullet"/>
      <w:lvlText w:val="o"/>
      <w:lvlJc w:val="left"/>
      <w:pPr>
        <w:ind w:left="3600" w:hanging="360"/>
      </w:pPr>
      <w:rPr>
        <w:rFonts w:ascii="Courier New" w:hAnsi="Courier New" w:hint="default"/>
      </w:rPr>
    </w:lvl>
    <w:lvl w:ilvl="5" w:tplc="2D42BFB4">
      <w:start w:val="1"/>
      <w:numFmt w:val="bullet"/>
      <w:lvlText w:val=""/>
      <w:lvlJc w:val="left"/>
      <w:pPr>
        <w:ind w:left="4320" w:hanging="360"/>
      </w:pPr>
      <w:rPr>
        <w:rFonts w:ascii="Wingdings" w:hAnsi="Wingdings" w:hint="default"/>
      </w:rPr>
    </w:lvl>
    <w:lvl w:ilvl="6" w:tplc="E984ED52">
      <w:start w:val="1"/>
      <w:numFmt w:val="bullet"/>
      <w:lvlText w:val=""/>
      <w:lvlJc w:val="left"/>
      <w:pPr>
        <w:ind w:left="5040" w:hanging="360"/>
      </w:pPr>
      <w:rPr>
        <w:rFonts w:ascii="Symbol" w:hAnsi="Symbol" w:hint="default"/>
      </w:rPr>
    </w:lvl>
    <w:lvl w:ilvl="7" w:tplc="EBC445D2">
      <w:start w:val="1"/>
      <w:numFmt w:val="bullet"/>
      <w:lvlText w:val="o"/>
      <w:lvlJc w:val="left"/>
      <w:pPr>
        <w:ind w:left="5760" w:hanging="360"/>
      </w:pPr>
      <w:rPr>
        <w:rFonts w:ascii="Courier New" w:hAnsi="Courier New" w:hint="default"/>
      </w:rPr>
    </w:lvl>
    <w:lvl w:ilvl="8" w:tplc="060C7C4C">
      <w:start w:val="1"/>
      <w:numFmt w:val="bullet"/>
      <w:lvlText w:val=""/>
      <w:lvlJc w:val="left"/>
      <w:pPr>
        <w:ind w:left="6480" w:hanging="360"/>
      </w:pPr>
      <w:rPr>
        <w:rFonts w:ascii="Wingdings" w:hAnsi="Wingdings" w:hint="default"/>
      </w:rPr>
    </w:lvl>
  </w:abstractNum>
  <w:abstractNum w:abstractNumId="36" w15:restartNumberingAfterBreak="0">
    <w:nsid w:val="76F446DE"/>
    <w:multiLevelType w:val="hybridMultilevel"/>
    <w:tmpl w:val="0778FF62"/>
    <w:lvl w:ilvl="0" w:tplc="EE2A3F40">
      <w:start w:val="6"/>
      <w:numFmt w:val="lowerLetter"/>
      <w:lvlText w:val="%1."/>
      <w:lvlJc w:val="left"/>
      <w:pPr>
        <w:tabs>
          <w:tab w:val="num" w:pos="720"/>
        </w:tabs>
        <w:ind w:left="720" w:hanging="360"/>
      </w:pPr>
    </w:lvl>
    <w:lvl w:ilvl="1" w:tplc="D8F85BD2" w:tentative="1">
      <w:start w:val="1"/>
      <w:numFmt w:val="lowerLetter"/>
      <w:lvlText w:val="%2."/>
      <w:lvlJc w:val="left"/>
      <w:pPr>
        <w:tabs>
          <w:tab w:val="num" w:pos="1440"/>
        </w:tabs>
        <w:ind w:left="1440" w:hanging="360"/>
      </w:pPr>
    </w:lvl>
    <w:lvl w:ilvl="2" w:tplc="F342AA88" w:tentative="1">
      <w:start w:val="1"/>
      <w:numFmt w:val="lowerLetter"/>
      <w:lvlText w:val="%3."/>
      <w:lvlJc w:val="left"/>
      <w:pPr>
        <w:tabs>
          <w:tab w:val="num" w:pos="2160"/>
        </w:tabs>
        <w:ind w:left="2160" w:hanging="360"/>
      </w:pPr>
    </w:lvl>
    <w:lvl w:ilvl="3" w:tplc="B74EC6BA" w:tentative="1">
      <w:start w:val="1"/>
      <w:numFmt w:val="lowerLetter"/>
      <w:lvlText w:val="%4."/>
      <w:lvlJc w:val="left"/>
      <w:pPr>
        <w:tabs>
          <w:tab w:val="num" w:pos="2880"/>
        </w:tabs>
        <w:ind w:left="2880" w:hanging="360"/>
      </w:pPr>
    </w:lvl>
    <w:lvl w:ilvl="4" w:tplc="7964526C" w:tentative="1">
      <w:start w:val="1"/>
      <w:numFmt w:val="lowerLetter"/>
      <w:lvlText w:val="%5."/>
      <w:lvlJc w:val="left"/>
      <w:pPr>
        <w:tabs>
          <w:tab w:val="num" w:pos="3600"/>
        </w:tabs>
        <w:ind w:left="3600" w:hanging="360"/>
      </w:pPr>
    </w:lvl>
    <w:lvl w:ilvl="5" w:tplc="5D3A1426" w:tentative="1">
      <w:start w:val="1"/>
      <w:numFmt w:val="lowerLetter"/>
      <w:lvlText w:val="%6."/>
      <w:lvlJc w:val="left"/>
      <w:pPr>
        <w:tabs>
          <w:tab w:val="num" w:pos="4320"/>
        </w:tabs>
        <w:ind w:left="4320" w:hanging="360"/>
      </w:pPr>
    </w:lvl>
    <w:lvl w:ilvl="6" w:tplc="6E704F3E" w:tentative="1">
      <w:start w:val="1"/>
      <w:numFmt w:val="lowerLetter"/>
      <w:lvlText w:val="%7."/>
      <w:lvlJc w:val="left"/>
      <w:pPr>
        <w:tabs>
          <w:tab w:val="num" w:pos="5040"/>
        </w:tabs>
        <w:ind w:left="5040" w:hanging="360"/>
      </w:pPr>
    </w:lvl>
    <w:lvl w:ilvl="7" w:tplc="6D4ED516" w:tentative="1">
      <w:start w:val="1"/>
      <w:numFmt w:val="lowerLetter"/>
      <w:lvlText w:val="%8."/>
      <w:lvlJc w:val="left"/>
      <w:pPr>
        <w:tabs>
          <w:tab w:val="num" w:pos="5760"/>
        </w:tabs>
        <w:ind w:left="5760" w:hanging="360"/>
      </w:pPr>
    </w:lvl>
    <w:lvl w:ilvl="8" w:tplc="3C4A4A70" w:tentative="1">
      <w:start w:val="1"/>
      <w:numFmt w:val="lowerLetter"/>
      <w:lvlText w:val="%9."/>
      <w:lvlJc w:val="left"/>
      <w:pPr>
        <w:tabs>
          <w:tab w:val="num" w:pos="6480"/>
        </w:tabs>
        <w:ind w:left="6480" w:hanging="360"/>
      </w:pPr>
    </w:lvl>
  </w:abstractNum>
  <w:abstractNum w:abstractNumId="37" w15:restartNumberingAfterBreak="0">
    <w:nsid w:val="780B0540"/>
    <w:multiLevelType w:val="hybridMultilevel"/>
    <w:tmpl w:val="3ED4D64E"/>
    <w:lvl w:ilvl="0" w:tplc="93965D7A">
      <w:start w:val="8"/>
      <w:numFmt w:val="lowerLetter"/>
      <w:lvlText w:val="%1."/>
      <w:lvlJc w:val="left"/>
      <w:pPr>
        <w:tabs>
          <w:tab w:val="num" w:pos="720"/>
        </w:tabs>
        <w:ind w:left="720" w:hanging="360"/>
      </w:pPr>
    </w:lvl>
    <w:lvl w:ilvl="1" w:tplc="9920E330" w:tentative="1">
      <w:start w:val="1"/>
      <w:numFmt w:val="lowerLetter"/>
      <w:lvlText w:val="%2."/>
      <w:lvlJc w:val="left"/>
      <w:pPr>
        <w:tabs>
          <w:tab w:val="num" w:pos="1440"/>
        </w:tabs>
        <w:ind w:left="1440" w:hanging="360"/>
      </w:pPr>
    </w:lvl>
    <w:lvl w:ilvl="2" w:tplc="42F076EE" w:tentative="1">
      <w:start w:val="1"/>
      <w:numFmt w:val="lowerLetter"/>
      <w:lvlText w:val="%3."/>
      <w:lvlJc w:val="left"/>
      <w:pPr>
        <w:tabs>
          <w:tab w:val="num" w:pos="2160"/>
        </w:tabs>
        <w:ind w:left="2160" w:hanging="360"/>
      </w:pPr>
    </w:lvl>
    <w:lvl w:ilvl="3" w:tplc="F2CE567E" w:tentative="1">
      <w:start w:val="1"/>
      <w:numFmt w:val="lowerLetter"/>
      <w:lvlText w:val="%4."/>
      <w:lvlJc w:val="left"/>
      <w:pPr>
        <w:tabs>
          <w:tab w:val="num" w:pos="2880"/>
        </w:tabs>
        <w:ind w:left="2880" w:hanging="360"/>
      </w:pPr>
    </w:lvl>
    <w:lvl w:ilvl="4" w:tplc="A5786360" w:tentative="1">
      <w:start w:val="1"/>
      <w:numFmt w:val="lowerLetter"/>
      <w:lvlText w:val="%5."/>
      <w:lvlJc w:val="left"/>
      <w:pPr>
        <w:tabs>
          <w:tab w:val="num" w:pos="3600"/>
        </w:tabs>
        <w:ind w:left="3600" w:hanging="360"/>
      </w:pPr>
    </w:lvl>
    <w:lvl w:ilvl="5" w:tplc="B3D6CEA4" w:tentative="1">
      <w:start w:val="1"/>
      <w:numFmt w:val="lowerLetter"/>
      <w:lvlText w:val="%6."/>
      <w:lvlJc w:val="left"/>
      <w:pPr>
        <w:tabs>
          <w:tab w:val="num" w:pos="4320"/>
        </w:tabs>
        <w:ind w:left="4320" w:hanging="360"/>
      </w:pPr>
    </w:lvl>
    <w:lvl w:ilvl="6" w:tplc="E63640F8" w:tentative="1">
      <w:start w:val="1"/>
      <w:numFmt w:val="lowerLetter"/>
      <w:lvlText w:val="%7."/>
      <w:lvlJc w:val="left"/>
      <w:pPr>
        <w:tabs>
          <w:tab w:val="num" w:pos="5040"/>
        </w:tabs>
        <w:ind w:left="5040" w:hanging="360"/>
      </w:pPr>
    </w:lvl>
    <w:lvl w:ilvl="7" w:tplc="B72A4E96" w:tentative="1">
      <w:start w:val="1"/>
      <w:numFmt w:val="lowerLetter"/>
      <w:lvlText w:val="%8."/>
      <w:lvlJc w:val="left"/>
      <w:pPr>
        <w:tabs>
          <w:tab w:val="num" w:pos="5760"/>
        </w:tabs>
        <w:ind w:left="5760" w:hanging="360"/>
      </w:pPr>
    </w:lvl>
    <w:lvl w:ilvl="8" w:tplc="2070C96C" w:tentative="1">
      <w:start w:val="1"/>
      <w:numFmt w:val="lowerLetter"/>
      <w:lvlText w:val="%9."/>
      <w:lvlJc w:val="left"/>
      <w:pPr>
        <w:tabs>
          <w:tab w:val="num" w:pos="6480"/>
        </w:tabs>
        <w:ind w:left="6480" w:hanging="360"/>
      </w:pPr>
    </w:lvl>
  </w:abstractNum>
  <w:abstractNum w:abstractNumId="38" w15:restartNumberingAfterBreak="0">
    <w:nsid w:val="7A0E3F5C"/>
    <w:multiLevelType w:val="hybridMultilevel"/>
    <w:tmpl w:val="394E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B19B7"/>
    <w:multiLevelType w:val="hybridMultilevel"/>
    <w:tmpl w:val="4BE88F88"/>
    <w:lvl w:ilvl="0" w:tplc="D878F82A">
      <w:start w:val="7"/>
      <w:numFmt w:val="lowerLetter"/>
      <w:lvlText w:val="%1."/>
      <w:lvlJc w:val="left"/>
      <w:pPr>
        <w:tabs>
          <w:tab w:val="num" w:pos="720"/>
        </w:tabs>
        <w:ind w:left="720" w:hanging="360"/>
      </w:pPr>
    </w:lvl>
    <w:lvl w:ilvl="1" w:tplc="0A22F496" w:tentative="1">
      <w:start w:val="1"/>
      <w:numFmt w:val="lowerLetter"/>
      <w:lvlText w:val="%2."/>
      <w:lvlJc w:val="left"/>
      <w:pPr>
        <w:tabs>
          <w:tab w:val="num" w:pos="1440"/>
        </w:tabs>
        <w:ind w:left="1440" w:hanging="360"/>
      </w:pPr>
    </w:lvl>
    <w:lvl w:ilvl="2" w:tplc="DCF89868" w:tentative="1">
      <w:start w:val="1"/>
      <w:numFmt w:val="lowerLetter"/>
      <w:lvlText w:val="%3."/>
      <w:lvlJc w:val="left"/>
      <w:pPr>
        <w:tabs>
          <w:tab w:val="num" w:pos="2160"/>
        </w:tabs>
        <w:ind w:left="2160" w:hanging="360"/>
      </w:pPr>
    </w:lvl>
    <w:lvl w:ilvl="3" w:tplc="546AD3A0" w:tentative="1">
      <w:start w:val="1"/>
      <w:numFmt w:val="lowerLetter"/>
      <w:lvlText w:val="%4."/>
      <w:lvlJc w:val="left"/>
      <w:pPr>
        <w:tabs>
          <w:tab w:val="num" w:pos="2880"/>
        </w:tabs>
        <w:ind w:left="2880" w:hanging="360"/>
      </w:pPr>
    </w:lvl>
    <w:lvl w:ilvl="4" w:tplc="3C24B48E" w:tentative="1">
      <w:start w:val="1"/>
      <w:numFmt w:val="lowerLetter"/>
      <w:lvlText w:val="%5."/>
      <w:lvlJc w:val="left"/>
      <w:pPr>
        <w:tabs>
          <w:tab w:val="num" w:pos="3600"/>
        </w:tabs>
        <w:ind w:left="3600" w:hanging="360"/>
      </w:pPr>
    </w:lvl>
    <w:lvl w:ilvl="5" w:tplc="503696CA" w:tentative="1">
      <w:start w:val="1"/>
      <w:numFmt w:val="lowerLetter"/>
      <w:lvlText w:val="%6."/>
      <w:lvlJc w:val="left"/>
      <w:pPr>
        <w:tabs>
          <w:tab w:val="num" w:pos="4320"/>
        </w:tabs>
        <w:ind w:left="4320" w:hanging="360"/>
      </w:pPr>
    </w:lvl>
    <w:lvl w:ilvl="6" w:tplc="2D22DBA0" w:tentative="1">
      <w:start w:val="1"/>
      <w:numFmt w:val="lowerLetter"/>
      <w:lvlText w:val="%7."/>
      <w:lvlJc w:val="left"/>
      <w:pPr>
        <w:tabs>
          <w:tab w:val="num" w:pos="5040"/>
        </w:tabs>
        <w:ind w:left="5040" w:hanging="360"/>
      </w:pPr>
    </w:lvl>
    <w:lvl w:ilvl="7" w:tplc="3C96C716" w:tentative="1">
      <w:start w:val="1"/>
      <w:numFmt w:val="lowerLetter"/>
      <w:lvlText w:val="%8."/>
      <w:lvlJc w:val="left"/>
      <w:pPr>
        <w:tabs>
          <w:tab w:val="num" w:pos="5760"/>
        </w:tabs>
        <w:ind w:left="5760" w:hanging="360"/>
      </w:pPr>
    </w:lvl>
    <w:lvl w:ilvl="8" w:tplc="22C06E72" w:tentative="1">
      <w:start w:val="1"/>
      <w:numFmt w:val="lowerLetter"/>
      <w:lvlText w:val="%9."/>
      <w:lvlJc w:val="left"/>
      <w:pPr>
        <w:tabs>
          <w:tab w:val="num" w:pos="6480"/>
        </w:tabs>
        <w:ind w:left="6480" w:hanging="360"/>
      </w:pPr>
    </w:lvl>
  </w:abstractNum>
  <w:abstractNum w:abstractNumId="40" w15:restartNumberingAfterBreak="0">
    <w:nsid w:val="7D3663A7"/>
    <w:multiLevelType w:val="hybridMultilevel"/>
    <w:tmpl w:val="6DC8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24"/>
  </w:num>
  <w:num w:numId="4">
    <w:abstractNumId w:val="20"/>
  </w:num>
  <w:num w:numId="5">
    <w:abstractNumId w:val="17"/>
  </w:num>
  <w:num w:numId="6">
    <w:abstractNumId w:val="3"/>
  </w:num>
  <w:num w:numId="7">
    <w:abstractNumId w:val="14"/>
  </w:num>
  <w:num w:numId="8">
    <w:abstractNumId w:val="19"/>
  </w:num>
  <w:num w:numId="9">
    <w:abstractNumId w:val="36"/>
  </w:num>
  <w:num w:numId="10">
    <w:abstractNumId w:val="39"/>
  </w:num>
  <w:num w:numId="11">
    <w:abstractNumId w:val="37"/>
  </w:num>
  <w:num w:numId="12">
    <w:abstractNumId w:val="11"/>
  </w:num>
  <w:num w:numId="13">
    <w:abstractNumId w:val="2"/>
  </w:num>
  <w:num w:numId="14">
    <w:abstractNumId w:val="6"/>
  </w:num>
  <w:num w:numId="15">
    <w:abstractNumId w:val="30"/>
  </w:num>
  <w:num w:numId="16">
    <w:abstractNumId w:val="21"/>
  </w:num>
  <w:num w:numId="17">
    <w:abstractNumId w:val="5"/>
  </w:num>
  <w:num w:numId="18">
    <w:abstractNumId w:val="29"/>
  </w:num>
  <w:num w:numId="19">
    <w:abstractNumId w:val="23"/>
  </w:num>
  <w:num w:numId="20">
    <w:abstractNumId w:val="13"/>
  </w:num>
  <w:num w:numId="21">
    <w:abstractNumId w:val="7"/>
  </w:num>
  <w:num w:numId="22">
    <w:abstractNumId w:val="28"/>
  </w:num>
  <w:num w:numId="23">
    <w:abstractNumId w:val="22"/>
  </w:num>
  <w:num w:numId="24">
    <w:abstractNumId w:val="16"/>
  </w:num>
  <w:num w:numId="25">
    <w:abstractNumId w:val="34"/>
  </w:num>
  <w:num w:numId="26">
    <w:abstractNumId w:val="10"/>
  </w:num>
  <w:num w:numId="27">
    <w:abstractNumId w:val="25"/>
  </w:num>
  <w:num w:numId="28">
    <w:abstractNumId w:val="32"/>
  </w:num>
  <w:num w:numId="29">
    <w:abstractNumId w:val="12"/>
  </w:num>
  <w:num w:numId="30">
    <w:abstractNumId w:val="0"/>
  </w:num>
  <w:num w:numId="31">
    <w:abstractNumId w:val="26"/>
  </w:num>
  <w:num w:numId="32">
    <w:abstractNumId w:val="40"/>
  </w:num>
  <w:num w:numId="33">
    <w:abstractNumId w:val="8"/>
  </w:num>
  <w:num w:numId="34">
    <w:abstractNumId w:val="4"/>
  </w:num>
  <w:num w:numId="35">
    <w:abstractNumId w:val="27"/>
  </w:num>
  <w:num w:numId="36">
    <w:abstractNumId w:val="31"/>
  </w:num>
  <w:num w:numId="37">
    <w:abstractNumId w:val="18"/>
  </w:num>
  <w:num w:numId="38">
    <w:abstractNumId w:val="1"/>
  </w:num>
  <w:num w:numId="39">
    <w:abstractNumId w:val="9"/>
  </w:num>
  <w:num w:numId="40">
    <w:abstractNumId w:val="3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48"/>
    <w:rsid w:val="0000249D"/>
    <w:rsid w:val="00005A4E"/>
    <w:rsid w:val="00006869"/>
    <w:rsid w:val="00010A7E"/>
    <w:rsid w:val="0001390F"/>
    <w:rsid w:val="00024523"/>
    <w:rsid w:val="000246DD"/>
    <w:rsid w:val="0002500B"/>
    <w:rsid w:val="00025784"/>
    <w:rsid w:val="00026C32"/>
    <w:rsid w:val="000466A8"/>
    <w:rsid w:val="00050FFD"/>
    <w:rsid w:val="0005279C"/>
    <w:rsid w:val="00066FF4"/>
    <w:rsid w:val="0007268C"/>
    <w:rsid w:val="000749C6"/>
    <w:rsid w:val="00083D2F"/>
    <w:rsid w:val="000951E0"/>
    <w:rsid w:val="00096E74"/>
    <w:rsid w:val="000A71CF"/>
    <w:rsid w:val="000A778E"/>
    <w:rsid w:val="000B294A"/>
    <w:rsid w:val="000B3E7A"/>
    <w:rsid w:val="000B4A1A"/>
    <w:rsid w:val="000C07B4"/>
    <w:rsid w:val="000C56B0"/>
    <w:rsid w:val="000C6C38"/>
    <w:rsid w:val="000D2F00"/>
    <w:rsid w:val="000D51A8"/>
    <w:rsid w:val="000D7121"/>
    <w:rsid w:val="000E3188"/>
    <w:rsid w:val="000F0E77"/>
    <w:rsid w:val="000F2AA3"/>
    <w:rsid w:val="000F46A6"/>
    <w:rsid w:val="000F5D1A"/>
    <w:rsid w:val="001042A9"/>
    <w:rsid w:val="0011098D"/>
    <w:rsid w:val="00111937"/>
    <w:rsid w:val="00113E2B"/>
    <w:rsid w:val="00114CF0"/>
    <w:rsid w:val="00117688"/>
    <w:rsid w:val="00127277"/>
    <w:rsid w:val="00130EA6"/>
    <w:rsid w:val="00130FCB"/>
    <w:rsid w:val="00131448"/>
    <w:rsid w:val="0013443C"/>
    <w:rsid w:val="00142D40"/>
    <w:rsid w:val="001448B5"/>
    <w:rsid w:val="00147496"/>
    <w:rsid w:val="0015717E"/>
    <w:rsid w:val="001577C2"/>
    <w:rsid w:val="001635BC"/>
    <w:rsid w:val="001640E4"/>
    <w:rsid w:val="00165B8A"/>
    <w:rsid w:val="001743EC"/>
    <w:rsid w:val="0018172D"/>
    <w:rsid w:val="00182F13"/>
    <w:rsid w:val="001A4A6F"/>
    <w:rsid w:val="001A6E97"/>
    <w:rsid w:val="001B449B"/>
    <w:rsid w:val="001C35E1"/>
    <w:rsid w:val="001C37A6"/>
    <w:rsid w:val="001D35EE"/>
    <w:rsid w:val="001D3B0B"/>
    <w:rsid w:val="001E4FBB"/>
    <w:rsid w:val="001F14F7"/>
    <w:rsid w:val="001F1C22"/>
    <w:rsid w:val="001F4A0B"/>
    <w:rsid w:val="002061EE"/>
    <w:rsid w:val="00210E04"/>
    <w:rsid w:val="00215B01"/>
    <w:rsid w:val="002313D4"/>
    <w:rsid w:val="00231FC6"/>
    <w:rsid w:val="00235543"/>
    <w:rsid w:val="002453EB"/>
    <w:rsid w:val="00251536"/>
    <w:rsid w:val="00254EA5"/>
    <w:rsid w:val="002701D9"/>
    <w:rsid w:val="0027084B"/>
    <w:rsid w:val="002716FD"/>
    <w:rsid w:val="00281C45"/>
    <w:rsid w:val="0029544C"/>
    <w:rsid w:val="002A1B07"/>
    <w:rsid w:val="002A5100"/>
    <w:rsid w:val="002A5F37"/>
    <w:rsid w:val="002A6842"/>
    <w:rsid w:val="002A79D1"/>
    <w:rsid w:val="002B3AD0"/>
    <w:rsid w:val="002B654D"/>
    <w:rsid w:val="002D0D51"/>
    <w:rsid w:val="002D3A41"/>
    <w:rsid w:val="002D7984"/>
    <w:rsid w:val="002F0943"/>
    <w:rsid w:val="002F3B09"/>
    <w:rsid w:val="002F4828"/>
    <w:rsid w:val="002F4D48"/>
    <w:rsid w:val="00312624"/>
    <w:rsid w:val="003274FA"/>
    <w:rsid w:val="00330041"/>
    <w:rsid w:val="00330348"/>
    <w:rsid w:val="00335B4F"/>
    <w:rsid w:val="003360EC"/>
    <w:rsid w:val="0034022F"/>
    <w:rsid w:val="003534EE"/>
    <w:rsid w:val="00355249"/>
    <w:rsid w:val="00361C1B"/>
    <w:rsid w:val="003627A6"/>
    <w:rsid w:val="00370408"/>
    <w:rsid w:val="003836A1"/>
    <w:rsid w:val="003860D0"/>
    <w:rsid w:val="00391610"/>
    <w:rsid w:val="003A05B8"/>
    <w:rsid w:val="003A411F"/>
    <w:rsid w:val="003A48CC"/>
    <w:rsid w:val="003B0838"/>
    <w:rsid w:val="003B461D"/>
    <w:rsid w:val="003B4DFD"/>
    <w:rsid w:val="003C119B"/>
    <w:rsid w:val="003C3BB6"/>
    <w:rsid w:val="003C4116"/>
    <w:rsid w:val="003E3B44"/>
    <w:rsid w:val="003F25B1"/>
    <w:rsid w:val="004029B3"/>
    <w:rsid w:val="00403847"/>
    <w:rsid w:val="004070A3"/>
    <w:rsid w:val="00410F23"/>
    <w:rsid w:val="004159C7"/>
    <w:rsid w:val="004177A1"/>
    <w:rsid w:val="00423A92"/>
    <w:rsid w:val="004240DF"/>
    <w:rsid w:val="00424FA4"/>
    <w:rsid w:val="0044313C"/>
    <w:rsid w:val="00443F54"/>
    <w:rsid w:val="00456E1E"/>
    <w:rsid w:val="004652CC"/>
    <w:rsid w:val="0047192C"/>
    <w:rsid w:val="00476627"/>
    <w:rsid w:val="00480462"/>
    <w:rsid w:val="00480B7D"/>
    <w:rsid w:val="00493BEC"/>
    <w:rsid w:val="00494BD2"/>
    <w:rsid w:val="0049566C"/>
    <w:rsid w:val="004978F4"/>
    <w:rsid w:val="004A0E23"/>
    <w:rsid w:val="004A0ED0"/>
    <w:rsid w:val="004A48E5"/>
    <w:rsid w:val="004A6C44"/>
    <w:rsid w:val="004B444B"/>
    <w:rsid w:val="004C36CE"/>
    <w:rsid w:val="004C6321"/>
    <w:rsid w:val="004D199E"/>
    <w:rsid w:val="004E080E"/>
    <w:rsid w:val="004F0DE2"/>
    <w:rsid w:val="004F2F9C"/>
    <w:rsid w:val="004F32C0"/>
    <w:rsid w:val="00501D55"/>
    <w:rsid w:val="00507FBB"/>
    <w:rsid w:val="00510E35"/>
    <w:rsid w:val="00517FBF"/>
    <w:rsid w:val="00522B4A"/>
    <w:rsid w:val="00522D91"/>
    <w:rsid w:val="00526443"/>
    <w:rsid w:val="00531F93"/>
    <w:rsid w:val="005345BC"/>
    <w:rsid w:val="00535DE3"/>
    <w:rsid w:val="00535FB4"/>
    <w:rsid w:val="00542DAC"/>
    <w:rsid w:val="00545B5D"/>
    <w:rsid w:val="00550A52"/>
    <w:rsid w:val="0055257D"/>
    <w:rsid w:val="00554323"/>
    <w:rsid w:val="00560691"/>
    <w:rsid w:val="0056578A"/>
    <w:rsid w:val="005668CE"/>
    <w:rsid w:val="00567379"/>
    <w:rsid w:val="0057078C"/>
    <w:rsid w:val="00573D11"/>
    <w:rsid w:val="00574A63"/>
    <w:rsid w:val="005836DC"/>
    <w:rsid w:val="005854C3"/>
    <w:rsid w:val="005858FC"/>
    <w:rsid w:val="0059305C"/>
    <w:rsid w:val="0059412A"/>
    <w:rsid w:val="005A0D2C"/>
    <w:rsid w:val="005A3838"/>
    <w:rsid w:val="005A496B"/>
    <w:rsid w:val="005B3847"/>
    <w:rsid w:val="005C7949"/>
    <w:rsid w:val="005D0852"/>
    <w:rsid w:val="005D3F7A"/>
    <w:rsid w:val="005D4EE7"/>
    <w:rsid w:val="005D6B76"/>
    <w:rsid w:val="005E4DD1"/>
    <w:rsid w:val="005F401D"/>
    <w:rsid w:val="005F5747"/>
    <w:rsid w:val="00606AB5"/>
    <w:rsid w:val="00617BF8"/>
    <w:rsid w:val="00622180"/>
    <w:rsid w:val="00623868"/>
    <w:rsid w:val="006240B1"/>
    <w:rsid w:val="00630CCD"/>
    <w:rsid w:val="006345CB"/>
    <w:rsid w:val="00640629"/>
    <w:rsid w:val="00651224"/>
    <w:rsid w:val="00652356"/>
    <w:rsid w:val="00656111"/>
    <w:rsid w:val="00656B49"/>
    <w:rsid w:val="00662D28"/>
    <w:rsid w:val="00670442"/>
    <w:rsid w:val="0067621E"/>
    <w:rsid w:val="00677A41"/>
    <w:rsid w:val="00683973"/>
    <w:rsid w:val="00685464"/>
    <w:rsid w:val="0069600E"/>
    <w:rsid w:val="006A225C"/>
    <w:rsid w:val="006A3E7C"/>
    <w:rsid w:val="006A7A96"/>
    <w:rsid w:val="006C0FBF"/>
    <w:rsid w:val="006C1CB5"/>
    <w:rsid w:val="006C2AC0"/>
    <w:rsid w:val="006C6999"/>
    <w:rsid w:val="006C7FD3"/>
    <w:rsid w:val="006D553F"/>
    <w:rsid w:val="006E09CD"/>
    <w:rsid w:val="006E1B0C"/>
    <w:rsid w:val="006E26C5"/>
    <w:rsid w:val="006F5502"/>
    <w:rsid w:val="0071066E"/>
    <w:rsid w:val="007109FC"/>
    <w:rsid w:val="00717BAC"/>
    <w:rsid w:val="00721D3A"/>
    <w:rsid w:val="007350FD"/>
    <w:rsid w:val="00737DB0"/>
    <w:rsid w:val="00740493"/>
    <w:rsid w:val="007469D7"/>
    <w:rsid w:val="00747733"/>
    <w:rsid w:val="00754239"/>
    <w:rsid w:val="0075585E"/>
    <w:rsid w:val="007736F2"/>
    <w:rsid w:val="007770F7"/>
    <w:rsid w:val="0078013C"/>
    <w:rsid w:val="00783108"/>
    <w:rsid w:val="007A5AF3"/>
    <w:rsid w:val="007B4AFB"/>
    <w:rsid w:val="007B4CC4"/>
    <w:rsid w:val="007B7DE0"/>
    <w:rsid w:val="007C444D"/>
    <w:rsid w:val="007C5D76"/>
    <w:rsid w:val="007C7896"/>
    <w:rsid w:val="007E7CD1"/>
    <w:rsid w:val="007F23D2"/>
    <w:rsid w:val="00801FA5"/>
    <w:rsid w:val="0080425C"/>
    <w:rsid w:val="00806F11"/>
    <w:rsid w:val="00817F27"/>
    <w:rsid w:val="0082140E"/>
    <w:rsid w:val="00825EB4"/>
    <w:rsid w:val="008272EE"/>
    <w:rsid w:val="008367FA"/>
    <w:rsid w:val="008449CE"/>
    <w:rsid w:val="00845563"/>
    <w:rsid w:val="0085754C"/>
    <w:rsid w:val="00865460"/>
    <w:rsid w:val="008779B6"/>
    <w:rsid w:val="00890E5F"/>
    <w:rsid w:val="008958FF"/>
    <w:rsid w:val="008970C4"/>
    <w:rsid w:val="008A0309"/>
    <w:rsid w:val="008A4458"/>
    <w:rsid w:val="008A7EC0"/>
    <w:rsid w:val="008B1AB7"/>
    <w:rsid w:val="008B5237"/>
    <w:rsid w:val="008B5335"/>
    <w:rsid w:val="008B70F4"/>
    <w:rsid w:val="008D091E"/>
    <w:rsid w:val="008D335E"/>
    <w:rsid w:val="008D47BA"/>
    <w:rsid w:val="008D486A"/>
    <w:rsid w:val="008E4B2A"/>
    <w:rsid w:val="008E6DC7"/>
    <w:rsid w:val="008F16A9"/>
    <w:rsid w:val="008F612E"/>
    <w:rsid w:val="00907234"/>
    <w:rsid w:val="00911DA0"/>
    <w:rsid w:val="00913190"/>
    <w:rsid w:val="00915B57"/>
    <w:rsid w:val="00923870"/>
    <w:rsid w:val="009342F8"/>
    <w:rsid w:val="00937E03"/>
    <w:rsid w:val="009421B8"/>
    <w:rsid w:val="00951824"/>
    <w:rsid w:val="0097154D"/>
    <w:rsid w:val="00981F20"/>
    <w:rsid w:val="00982F09"/>
    <w:rsid w:val="00984625"/>
    <w:rsid w:val="00991745"/>
    <w:rsid w:val="00992934"/>
    <w:rsid w:val="00997558"/>
    <w:rsid w:val="009A6066"/>
    <w:rsid w:val="009A650B"/>
    <w:rsid w:val="009B2ECE"/>
    <w:rsid w:val="009B3573"/>
    <w:rsid w:val="009C2866"/>
    <w:rsid w:val="009C2972"/>
    <w:rsid w:val="009C3294"/>
    <w:rsid w:val="009D46AC"/>
    <w:rsid w:val="00A110C7"/>
    <w:rsid w:val="00A17408"/>
    <w:rsid w:val="00A33803"/>
    <w:rsid w:val="00A412C0"/>
    <w:rsid w:val="00A41F0A"/>
    <w:rsid w:val="00A42FC7"/>
    <w:rsid w:val="00A4416B"/>
    <w:rsid w:val="00A50788"/>
    <w:rsid w:val="00A52031"/>
    <w:rsid w:val="00A61310"/>
    <w:rsid w:val="00A61526"/>
    <w:rsid w:val="00A67EFD"/>
    <w:rsid w:val="00A703DB"/>
    <w:rsid w:val="00A70A5E"/>
    <w:rsid w:val="00A727F1"/>
    <w:rsid w:val="00AA7439"/>
    <w:rsid w:val="00AB068C"/>
    <w:rsid w:val="00AB3E22"/>
    <w:rsid w:val="00AB5BC4"/>
    <w:rsid w:val="00AC6CE3"/>
    <w:rsid w:val="00AD4AA4"/>
    <w:rsid w:val="00AE7350"/>
    <w:rsid w:val="00AF70FC"/>
    <w:rsid w:val="00B07B73"/>
    <w:rsid w:val="00B07C06"/>
    <w:rsid w:val="00B24CBF"/>
    <w:rsid w:val="00B2629F"/>
    <w:rsid w:val="00B355C2"/>
    <w:rsid w:val="00B4456F"/>
    <w:rsid w:val="00B4575F"/>
    <w:rsid w:val="00B56F15"/>
    <w:rsid w:val="00B635D1"/>
    <w:rsid w:val="00B64DF9"/>
    <w:rsid w:val="00B74067"/>
    <w:rsid w:val="00B7573C"/>
    <w:rsid w:val="00B8595C"/>
    <w:rsid w:val="00B96C0C"/>
    <w:rsid w:val="00BA1D27"/>
    <w:rsid w:val="00BA3642"/>
    <w:rsid w:val="00BA75FD"/>
    <w:rsid w:val="00BB0517"/>
    <w:rsid w:val="00BB2A8E"/>
    <w:rsid w:val="00BC5885"/>
    <w:rsid w:val="00BC68A7"/>
    <w:rsid w:val="00BD18E4"/>
    <w:rsid w:val="00BD7551"/>
    <w:rsid w:val="00BF402D"/>
    <w:rsid w:val="00C042A3"/>
    <w:rsid w:val="00C11F69"/>
    <w:rsid w:val="00C2505F"/>
    <w:rsid w:val="00C25685"/>
    <w:rsid w:val="00C42A3B"/>
    <w:rsid w:val="00C46328"/>
    <w:rsid w:val="00C52EC7"/>
    <w:rsid w:val="00C54191"/>
    <w:rsid w:val="00C60700"/>
    <w:rsid w:val="00C66413"/>
    <w:rsid w:val="00C74BAE"/>
    <w:rsid w:val="00C75537"/>
    <w:rsid w:val="00C9495F"/>
    <w:rsid w:val="00CB571C"/>
    <w:rsid w:val="00CC0039"/>
    <w:rsid w:val="00CC30C6"/>
    <w:rsid w:val="00CC345D"/>
    <w:rsid w:val="00CC401B"/>
    <w:rsid w:val="00CC4710"/>
    <w:rsid w:val="00CC48AF"/>
    <w:rsid w:val="00CE0536"/>
    <w:rsid w:val="00CE3B1B"/>
    <w:rsid w:val="00CF43CF"/>
    <w:rsid w:val="00D0006D"/>
    <w:rsid w:val="00D026B2"/>
    <w:rsid w:val="00D040E2"/>
    <w:rsid w:val="00D0709B"/>
    <w:rsid w:val="00D14093"/>
    <w:rsid w:val="00D14B2E"/>
    <w:rsid w:val="00D17069"/>
    <w:rsid w:val="00D221EB"/>
    <w:rsid w:val="00D22E78"/>
    <w:rsid w:val="00D242D6"/>
    <w:rsid w:val="00D24D6A"/>
    <w:rsid w:val="00D30456"/>
    <w:rsid w:val="00D30B5B"/>
    <w:rsid w:val="00D31B7B"/>
    <w:rsid w:val="00D32A0D"/>
    <w:rsid w:val="00D37654"/>
    <w:rsid w:val="00D4170D"/>
    <w:rsid w:val="00D46278"/>
    <w:rsid w:val="00D46B7E"/>
    <w:rsid w:val="00D532D4"/>
    <w:rsid w:val="00D57C40"/>
    <w:rsid w:val="00D70DDA"/>
    <w:rsid w:val="00DA3FAF"/>
    <w:rsid w:val="00DA7331"/>
    <w:rsid w:val="00DB3D5D"/>
    <w:rsid w:val="00DB5D31"/>
    <w:rsid w:val="00DC6B6C"/>
    <w:rsid w:val="00DC75EF"/>
    <w:rsid w:val="00DE6916"/>
    <w:rsid w:val="00DF0104"/>
    <w:rsid w:val="00DF30FB"/>
    <w:rsid w:val="00E01469"/>
    <w:rsid w:val="00E26446"/>
    <w:rsid w:val="00E26FD2"/>
    <w:rsid w:val="00E3048A"/>
    <w:rsid w:val="00E30AA5"/>
    <w:rsid w:val="00E31C00"/>
    <w:rsid w:val="00E342F7"/>
    <w:rsid w:val="00E40B13"/>
    <w:rsid w:val="00E41B83"/>
    <w:rsid w:val="00E50C9F"/>
    <w:rsid w:val="00E57B8C"/>
    <w:rsid w:val="00E600A5"/>
    <w:rsid w:val="00E63E36"/>
    <w:rsid w:val="00E77095"/>
    <w:rsid w:val="00E80877"/>
    <w:rsid w:val="00E9059C"/>
    <w:rsid w:val="00EA12E4"/>
    <w:rsid w:val="00EA3F59"/>
    <w:rsid w:val="00EB14DD"/>
    <w:rsid w:val="00EE662D"/>
    <w:rsid w:val="00EE7AE7"/>
    <w:rsid w:val="00EF00EA"/>
    <w:rsid w:val="00EF0717"/>
    <w:rsid w:val="00EF3CED"/>
    <w:rsid w:val="00EF472C"/>
    <w:rsid w:val="00F1278E"/>
    <w:rsid w:val="00F22F58"/>
    <w:rsid w:val="00F26665"/>
    <w:rsid w:val="00F26BE4"/>
    <w:rsid w:val="00F36941"/>
    <w:rsid w:val="00F37AD2"/>
    <w:rsid w:val="00F41052"/>
    <w:rsid w:val="00F50BD3"/>
    <w:rsid w:val="00F52FC7"/>
    <w:rsid w:val="00F61D01"/>
    <w:rsid w:val="00F64ECA"/>
    <w:rsid w:val="00F6669E"/>
    <w:rsid w:val="00F744AD"/>
    <w:rsid w:val="00F81152"/>
    <w:rsid w:val="00F817BA"/>
    <w:rsid w:val="00F93739"/>
    <w:rsid w:val="00F978DA"/>
    <w:rsid w:val="00FA14B3"/>
    <w:rsid w:val="00FA6793"/>
    <w:rsid w:val="00FB72AD"/>
    <w:rsid w:val="00FC5D99"/>
    <w:rsid w:val="00FD09DB"/>
    <w:rsid w:val="00FD71CA"/>
    <w:rsid w:val="00FE49D0"/>
    <w:rsid w:val="00FE75E8"/>
    <w:rsid w:val="00FF4E87"/>
    <w:rsid w:val="01EEA0CA"/>
    <w:rsid w:val="02503A38"/>
    <w:rsid w:val="0289B511"/>
    <w:rsid w:val="0300F20A"/>
    <w:rsid w:val="040811D2"/>
    <w:rsid w:val="055DA8E8"/>
    <w:rsid w:val="0A7DD7F3"/>
    <w:rsid w:val="0AEED1E2"/>
    <w:rsid w:val="0B7CA40A"/>
    <w:rsid w:val="0FA04D0A"/>
    <w:rsid w:val="10712AC8"/>
    <w:rsid w:val="11E47A60"/>
    <w:rsid w:val="154AADFA"/>
    <w:rsid w:val="1A5D67F1"/>
    <w:rsid w:val="1BFE6256"/>
    <w:rsid w:val="1DDB9EDD"/>
    <w:rsid w:val="1F05B568"/>
    <w:rsid w:val="1F99B20A"/>
    <w:rsid w:val="209303EB"/>
    <w:rsid w:val="20C20F2B"/>
    <w:rsid w:val="24B9E4C9"/>
    <w:rsid w:val="289D1BEF"/>
    <w:rsid w:val="29D25FF2"/>
    <w:rsid w:val="2B1836BD"/>
    <w:rsid w:val="2BD802A7"/>
    <w:rsid w:val="2C8959FD"/>
    <w:rsid w:val="32183902"/>
    <w:rsid w:val="3307F4B3"/>
    <w:rsid w:val="330E3051"/>
    <w:rsid w:val="3624D4F7"/>
    <w:rsid w:val="388F819C"/>
    <w:rsid w:val="39B49D1F"/>
    <w:rsid w:val="3A6E8B0D"/>
    <w:rsid w:val="3B7CDBAD"/>
    <w:rsid w:val="3EB4EB01"/>
    <w:rsid w:val="3FC3BA1A"/>
    <w:rsid w:val="41C5E735"/>
    <w:rsid w:val="42585916"/>
    <w:rsid w:val="44E6A1CF"/>
    <w:rsid w:val="45FAD4C7"/>
    <w:rsid w:val="46AD23E0"/>
    <w:rsid w:val="48CF554F"/>
    <w:rsid w:val="4958359C"/>
    <w:rsid w:val="49DCA169"/>
    <w:rsid w:val="4BE61CD0"/>
    <w:rsid w:val="4E42E378"/>
    <w:rsid w:val="521DE396"/>
    <w:rsid w:val="534BFDAA"/>
    <w:rsid w:val="53559F68"/>
    <w:rsid w:val="549BEC3E"/>
    <w:rsid w:val="55E5039B"/>
    <w:rsid w:val="58B0258D"/>
    <w:rsid w:val="58EDC769"/>
    <w:rsid w:val="598177E4"/>
    <w:rsid w:val="59B1EAD6"/>
    <w:rsid w:val="5A116372"/>
    <w:rsid w:val="5C947CBC"/>
    <w:rsid w:val="5CD4C272"/>
    <w:rsid w:val="5E1FC3D1"/>
    <w:rsid w:val="62E9F6A1"/>
    <w:rsid w:val="63B2AD6B"/>
    <w:rsid w:val="654EB6D6"/>
    <w:rsid w:val="66179A54"/>
    <w:rsid w:val="6645B7DB"/>
    <w:rsid w:val="6657FB7A"/>
    <w:rsid w:val="670589C0"/>
    <w:rsid w:val="680D9C67"/>
    <w:rsid w:val="6C575D15"/>
    <w:rsid w:val="6F063B9C"/>
    <w:rsid w:val="704DC74D"/>
    <w:rsid w:val="70A997D0"/>
    <w:rsid w:val="71EE3656"/>
    <w:rsid w:val="7585B0B0"/>
    <w:rsid w:val="75C7844E"/>
    <w:rsid w:val="76734AF3"/>
    <w:rsid w:val="767F351F"/>
    <w:rsid w:val="79435BA3"/>
    <w:rsid w:val="79591BB3"/>
    <w:rsid w:val="7B33BCB7"/>
    <w:rsid w:val="7B6F3FE9"/>
    <w:rsid w:val="7B7E3CF0"/>
    <w:rsid w:val="7D599E16"/>
    <w:rsid w:val="7F3A41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FCE124C"/>
  <w15:docId w15:val="{3A737A2E-5146-4B9D-BD6A-43523E03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448"/>
    <w:pPr>
      <w:tabs>
        <w:tab w:val="center" w:pos="4680"/>
        <w:tab w:val="right" w:pos="9360"/>
      </w:tabs>
    </w:pPr>
  </w:style>
  <w:style w:type="character" w:customStyle="1" w:styleId="HeaderChar">
    <w:name w:val="Header Char"/>
    <w:basedOn w:val="DefaultParagraphFont"/>
    <w:link w:val="Header"/>
    <w:uiPriority w:val="99"/>
    <w:rsid w:val="00131448"/>
  </w:style>
  <w:style w:type="paragraph" w:styleId="Footer">
    <w:name w:val="footer"/>
    <w:basedOn w:val="Normal"/>
    <w:link w:val="FooterChar"/>
    <w:uiPriority w:val="99"/>
    <w:unhideWhenUsed/>
    <w:rsid w:val="00131448"/>
    <w:pPr>
      <w:tabs>
        <w:tab w:val="center" w:pos="4680"/>
        <w:tab w:val="right" w:pos="9360"/>
      </w:tabs>
    </w:pPr>
  </w:style>
  <w:style w:type="character" w:customStyle="1" w:styleId="FooterChar">
    <w:name w:val="Footer Char"/>
    <w:basedOn w:val="DefaultParagraphFont"/>
    <w:link w:val="Footer"/>
    <w:uiPriority w:val="99"/>
    <w:rsid w:val="00131448"/>
  </w:style>
  <w:style w:type="table" w:customStyle="1" w:styleId="PlainTable31">
    <w:name w:val="Plain Table 31"/>
    <w:basedOn w:val="TableNormal"/>
    <w:uiPriority w:val="43"/>
    <w:rsid w:val="001314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1314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314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314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1314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1314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3144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3144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314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131448"/>
    <w:rPr>
      <w:rFonts w:eastAsiaTheme="minorEastAsia"/>
      <w:sz w:val="22"/>
      <w:szCs w:val="22"/>
      <w:lang w:eastAsia="zh-CN"/>
    </w:rPr>
  </w:style>
  <w:style w:type="paragraph" w:customStyle="1" w:styleId="paragraph">
    <w:name w:val="paragraph"/>
    <w:basedOn w:val="Normal"/>
    <w:rsid w:val="00131448"/>
    <w:pPr>
      <w:spacing w:before="100" w:beforeAutospacing="1" w:after="100" w:afterAutospacing="1"/>
    </w:pPr>
  </w:style>
  <w:style w:type="character" w:customStyle="1" w:styleId="normaltextrun">
    <w:name w:val="normaltextrun"/>
    <w:basedOn w:val="DefaultParagraphFont"/>
    <w:rsid w:val="00131448"/>
  </w:style>
  <w:style w:type="character" w:customStyle="1" w:styleId="eop">
    <w:name w:val="eop"/>
    <w:basedOn w:val="DefaultParagraphFont"/>
    <w:rsid w:val="00131448"/>
  </w:style>
  <w:style w:type="paragraph" w:styleId="ListParagraph">
    <w:name w:val="List Paragraph"/>
    <w:basedOn w:val="Normal"/>
    <w:uiPriority w:val="34"/>
    <w:qFormat/>
    <w:rsid w:val="0047192C"/>
    <w:pPr>
      <w:ind w:left="720"/>
      <w:contextualSpacing/>
    </w:pPr>
  </w:style>
  <w:style w:type="character" w:styleId="Hyperlink">
    <w:name w:val="Hyperlink"/>
    <w:basedOn w:val="DefaultParagraphFont"/>
    <w:uiPriority w:val="99"/>
    <w:unhideWhenUsed/>
    <w:rsid w:val="00623868"/>
    <w:rPr>
      <w:color w:val="0563C1" w:themeColor="hyperlink"/>
      <w:u w:val="single"/>
    </w:rPr>
  </w:style>
  <w:style w:type="character" w:customStyle="1" w:styleId="UnresolvedMention1">
    <w:name w:val="Unresolved Mention1"/>
    <w:basedOn w:val="DefaultParagraphFont"/>
    <w:uiPriority w:val="99"/>
    <w:unhideWhenUsed/>
    <w:rsid w:val="00623868"/>
    <w:rPr>
      <w:color w:val="605E5C"/>
      <w:shd w:val="clear" w:color="auto" w:fill="E1DFDD"/>
    </w:rPr>
  </w:style>
  <w:style w:type="paragraph" w:styleId="NormalWeb">
    <w:name w:val="Normal (Web)"/>
    <w:basedOn w:val="Normal"/>
    <w:uiPriority w:val="99"/>
    <w:semiHidden/>
    <w:unhideWhenUsed/>
    <w:rsid w:val="001448B5"/>
    <w:pPr>
      <w:spacing w:before="100" w:beforeAutospacing="1" w:after="100" w:afterAutospacing="1"/>
    </w:pPr>
  </w:style>
  <w:style w:type="character" w:customStyle="1" w:styleId="mark34suabmfh">
    <w:name w:val="mark34suabmfh"/>
    <w:basedOn w:val="DefaultParagraphFont"/>
    <w:rsid w:val="001448B5"/>
  </w:style>
  <w:style w:type="character" w:customStyle="1" w:styleId="markbqc1iuuiu">
    <w:name w:val="markbqc1iuuiu"/>
    <w:basedOn w:val="DefaultParagraphFont"/>
    <w:rsid w:val="001448B5"/>
  </w:style>
  <w:style w:type="character" w:styleId="FollowedHyperlink">
    <w:name w:val="FollowedHyperlink"/>
    <w:basedOn w:val="DefaultParagraphFont"/>
    <w:uiPriority w:val="99"/>
    <w:semiHidden/>
    <w:unhideWhenUsed/>
    <w:rsid w:val="001F4A0B"/>
    <w:rPr>
      <w:color w:val="954F72" w:themeColor="followedHyperlink"/>
      <w:u w:val="single"/>
    </w:rPr>
  </w:style>
  <w:style w:type="paragraph" w:styleId="BalloonText">
    <w:name w:val="Balloon Text"/>
    <w:basedOn w:val="Normal"/>
    <w:link w:val="BalloonTextChar"/>
    <w:uiPriority w:val="99"/>
    <w:semiHidden/>
    <w:unhideWhenUsed/>
    <w:rsid w:val="00915B57"/>
    <w:rPr>
      <w:sz w:val="18"/>
      <w:szCs w:val="18"/>
    </w:rPr>
  </w:style>
  <w:style w:type="character" w:customStyle="1" w:styleId="BalloonTextChar">
    <w:name w:val="Balloon Text Char"/>
    <w:basedOn w:val="DefaultParagraphFont"/>
    <w:link w:val="BalloonText"/>
    <w:uiPriority w:val="99"/>
    <w:semiHidden/>
    <w:rsid w:val="00915B57"/>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0A71CF"/>
    <w:rPr>
      <w:sz w:val="16"/>
      <w:szCs w:val="16"/>
    </w:rPr>
  </w:style>
  <w:style w:type="paragraph" w:styleId="CommentText">
    <w:name w:val="annotation text"/>
    <w:basedOn w:val="Normal"/>
    <w:link w:val="CommentTextChar"/>
    <w:uiPriority w:val="99"/>
    <w:semiHidden/>
    <w:unhideWhenUsed/>
    <w:rsid w:val="000A71CF"/>
    <w:rPr>
      <w:sz w:val="20"/>
      <w:szCs w:val="20"/>
    </w:rPr>
  </w:style>
  <w:style w:type="character" w:customStyle="1" w:styleId="CommentTextChar">
    <w:name w:val="Comment Text Char"/>
    <w:basedOn w:val="DefaultParagraphFont"/>
    <w:link w:val="CommentText"/>
    <w:uiPriority w:val="99"/>
    <w:semiHidden/>
    <w:rsid w:val="000A71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1CF"/>
    <w:rPr>
      <w:b/>
      <w:bCs/>
    </w:rPr>
  </w:style>
  <w:style w:type="character" w:customStyle="1" w:styleId="CommentSubjectChar">
    <w:name w:val="Comment Subject Char"/>
    <w:basedOn w:val="CommentTextChar"/>
    <w:link w:val="CommentSubject"/>
    <w:uiPriority w:val="99"/>
    <w:semiHidden/>
    <w:rsid w:val="000A71CF"/>
    <w:rPr>
      <w:rFonts w:ascii="Times New Roman" w:eastAsia="Times New Roman" w:hAnsi="Times New Roman" w:cs="Times New Roman"/>
      <w:b/>
      <w:bCs/>
      <w:sz w:val="20"/>
      <w:szCs w:val="20"/>
    </w:rPr>
  </w:style>
  <w:style w:type="character" w:customStyle="1" w:styleId="Mention1">
    <w:name w:val="Mention1"/>
    <w:basedOn w:val="DefaultParagraphFont"/>
    <w:uiPriority w:val="99"/>
    <w:unhideWhenUsed/>
    <w:rsid w:val="00923870"/>
    <w:rPr>
      <w:color w:val="2B579A"/>
      <w:shd w:val="clear" w:color="auto" w:fill="E1DFDD"/>
    </w:rPr>
  </w:style>
  <w:style w:type="paragraph" w:styleId="Revision">
    <w:name w:val="Revision"/>
    <w:hidden/>
    <w:uiPriority w:val="99"/>
    <w:semiHidden/>
    <w:rsid w:val="00573D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830">
      <w:bodyDiv w:val="1"/>
      <w:marLeft w:val="0"/>
      <w:marRight w:val="0"/>
      <w:marTop w:val="0"/>
      <w:marBottom w:val="0"/>
      <w:divBdr>
        <w:top w:val="none" w:sz="0" w:space="0" w:color="auto"/>
        <w:left w:val="none" w:sz="0" w:space="0" w:color="auto"/>
        <w:bottom w:val="none" w:sz="0" w:space="0" w:color="auto"/>
        <w:right w:val="none" w:sz="0" w:space="0" w:color="auto"/>
      </w:divBdr>
    </w:div>
    <w:div w:id="62140054">
      <w:bodyDiv w:val="1"/>
      <w:marLeft w:val="0"/>
      <w:marRight w:val="0"/>
      <w:marTop w:val="0"/>
      <w:marBottom w:val="0"/>
      <w:divBdr>
        <w:top w:val="none" w:sz="0" w:space="0" w:color="auto"/>
        <w:left w:val="none" w:sz="0" w:space="0" w:color="auto"/>
        <w:bottom w:val="none" w:sz="0" w:space="0" w:color="auto"/>
        <w:right w:val="none" w:sz="0" w:space="0" w:color="auto"/>
      </w:divBdr>
      <w:divsChild>
        <w:div w:id="334921700">
          <w:marLeft w:val="0"/>
          <w:marRight w:val="0"/>
          <w:marTop w:val="0"/>
          <w:marBottom w:val="0"/>
          <w:divBdr>
            <w:top w:val="none" w:sz="0" w:space="0" w:color="auto"/>
            <w:left w:val="none" w:sz="0" w:space="0" w:color="auto"/>
            <w:bottom w:val="none" w:sz="0" w:space="0" w:color="auto"/>
            <w:right w:val="none" w:sz="0" w:space="0" w:color="auto"/>
          </w:divBdr>
        </w:div>
        <w:div w:id="566695774">
          <w:marLeft w:val="0"/>
          <w:marRight w:val="0"/>
          <w:marTop w:val="0"/>
          <w:marBottom w:val="0"/>
          <w:divBdr>
            <w:top w:val="none" w:sz="0" w:space="0" w:color="auto"/>
            <w:left w:val="none" w:sz="0" w:space="0" w:color="auto"/>
            <w:bottom w:val="none" w:sz="0" w:space="0" w:color="auto"/>
            <w:right w:val="none" w:sz="0" w:space="0" w:color="auto"/>
          </w:divBdr>
        </w:div>
        <w:div w:id="847451895">
          <w:marLeft w:val="0"/>
          <w:marRight w:val="0"/>
          <w:marTop w:val="0"/>
          <w:marBottom w:val="0"/>
          <w:divBdr>
            <w:top w:val="none" w:sz="0" w:space="0" w:color="auto"/>
            <w:left w:val="none" w:sz="0" w:space="0" w:color="auto"/>
            <w:bottom w:val="none" w:sz="0" w:space="0" w:color="auto"/>
            <w:right w:val="none" w:sz="0" w:space="0" w:color="auto"/>
          </w:divBdr>
        </w:div>
        <w:div w:id="1872330041">
          <w:marLeft w:val="0"/>
          <w:marRight w:val="0"/>
          <w:marTop w:val="0"/>
          <w:marBottom w:val="0"/>
          <w:divBdr>
            <w:top w:val="none" w:sz="0" w:space="0" w:color="auto"/>
            <w:left w:val="none" w:sz="0" w:space="0" w:color="auto"/>
            <w:bottom w:val="none" w:sz="0" w:space="0" w:color="auto"/>
            <w:right w:val="none" w:sz="0" w:space="0" w:color="auto"/>
          </w:divBdr>
        </w:div>
        <w:div w:id="2008701573">
          <w:marLeft w:val="0"/>
          <w:marRight w:val="0"/>
          <w:marTop w:val="0"/>
          <w:marBottom w:val="0"/>
          <w:divBdr>
            <w:top w:val="none" w:sz="0" w:space="0" w:color="auto"/>
            <w:left w:val="none" w:sz="0" w:space="0" w:color="auto"/>
            <w:bottom w:val="none" w:sz="0" w:space="0" w:color="auto"/>
            <w:right w:val="none" w:sz="0" w:space="0" w:color="auto"/>
          </w:divBdr>
        </w:div>
      </w:divsChild>
    </w:div>
    <w:div w:id="236326072">
      <w:bodyDiv w:val="1"/>
      <w:marLeft w:val="0"/>
      <w:marRight w:val="0"/>
      <w:marTop w:val="0"/>
      <w:marBottom w:val="0"/>
      <w:divBdr>
        <w:top w:val="none" w:sz="0" w:space="0" w:color="auto"/>
        <w:left w:val="none" w:sz="0" w:space="0" w:color="auto"/>
        <w:bottom w:val="none" w:sz="0" w:space="0" w:color="auto"/>
        <w:right w:val="none" w:sz="0" w:space="0" w:color="auto"/>
      </w:divBdr>
      <w:divsChild>
        <w:div w:id="1421835600">
          <w:marLeft w:val="0"/>
          <w:marRight w:val="0"/>
          <w:marTop w:val="0"/>
          <w:marBottom w:val="0"/>
          <w:divBdr>
            <w:top w:val="none" w:sz="0" w:space="0" w:color="auto"/>
            <w:left w:val="none" w:sz="0" w:space="0" w:color="auto"/>
            <w:bottom w:val="none" w:sz="0" w:space="0" w:color="auto"/>
            <w:right w:val="none" w:sz="0" w:space="0" w:color="auto"/>
          </w:divBdr>
          <w:divsChild>
            <w:div w:id="495153566">
              <w:marLeft w:val="0"/>
              <w:marRight w:val="0"/>
              <w:marTop w:val="0"/>
              <w:marBottom w:val="0"/>
              <w:divBdr>
                <w:top w:val="none" w:sz="0" w:space="0" w:color="auto"/>
                <w:left w:val="none" w:sz="0" w:space="0" w:color="auto"/>
                <w:bottom w:val="none" w:sz="0" w:space="0" w:color="auto"/>
                <w:right w:val="none" w:sz="0" w:space="0" w:color="auto"/>
              </w:divBdr>
              <w:divsChild>
                <w:div w:id="9516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01">
      <w:bodyDiv w:val="1"/>
      <w:marLeft w:val="0"/>
      <w:marRight w:val="0"/>
      <w:marTop w:val="0"/>
      <w:marBottom w:val="0"/>
      <w:divBdr>
        <w:top w:val="none" w:sz="0" w:space="0" w:color="auto"/>
        <w:left w:val="none" w:sz="0" w:space="0" w:color="auto"/>
        <w:bottom w:val="none" w:sz="0" w:space="0" w:color="auto"/>
        <w:right w:val="none" w:sz="0" w:space="0" w:color="auto"/>
      </w:divBdr>
    </w:div>
    <w:div w:id="264507901">
      <w:bodyDiv w:val="1"/>
      <w:marLeft w:val="0"/>
      <w:marRight w:val="0"/>
      <w:marTop w:val="0"/>
      <w:marBottom w:val="0"/>
      <w:divBdr>
        <w:top w:val="none" w:sz="0" w:space="0" w:color="auto"/>
        <w:left w:val="none" w:sz="0" w:space="0" w:color="auto"/>
        <w:bottom w:val="none" w:sz="0" w:space="0" w:color="auto"/>
        <w:right w:val="none" w:sz="0" w:space="0" w:color="auto"/>
      </w:divBdr>
    </w:div>
    <w:div w:id="268050881">
      <w:bodyDiv w:val="1"/>
      <w:marLeft w:val="0"/>
      <w:marRight w:val="0"/>
      <w:marTop w:val="0"/>
      <w:marBottom w:val="0"/>
      <w:divBdr>
        <w:top w:val="none" w:sz="0" w:space="0" w:color="auto"/>
        <w:left w:val="none" w:sz="0" w:space="0" w:color="auto"/>
        <w:bottom w:val="none" w:sz="0" w:space="0" w:color="auto"/>
        <w:right w:val="none" w:sz="0" w:space="0" w:color="auto"/>
      </w:divBdr>
    </w:div>
    <w:div w:id="319045972">
      <w:bodyDiv w:val="1"/>
      <w:marLeft w:val="0"/>
      <w:marRight w:val="0"/>
      <w:marTop w:val="0"/>
      <w:marBottom w:val="0"/>
      <w:divBdr>
        <w:top w:val="none" w:sz="0" w:space="0" w:color="auto"/>
        <w:left w:val="none" w:sz="0" w:space="0" w:color="auto"/>
        <w:bottom w:val="none" w:sz="0" w:space="0" w:color="auto"/>
        <w:right w:val="none" w:sz="0" w:space="0" w:color="auto"/>
      </w:divBdr>
      <w:divsChild>
        <w:div w:id="729814932">
          <w:marLeft w:val="0"/>
          <w:marRight w:val="0"/>
          <w:marTop w:val="0"/>
          <w:marBottom w:val="0"/>
          <w:divBdr>
            <w:top w:val="none" w:sz="0" w:space="0" w:color="auto"/>
            <w:left w:val="none" w:sz="0" w:space="0" w:color="auto"/>
            <w:bottom w:val="none" w:sz="0" w:space="0" w:color="auto"/>
            <w:right w:val="none" w:sz="0" w:space="0" w:color="auto"/>
          </w:divBdr>
        </w:div>
        <w:div w:id="1386417836">
          <w:marLeft w:val="0"/>
          <w:marRight w:val="0"/>
          <w:marTop w:val="0"/>
          <w:marBottom w:val="0"/>
          <w:divBdr>
            <w:top w:val="none" w:sz="0" w:space="0" w:color="auto"/>
            <w:left w:val="none" w:sz="0" w:space="0" w:color="auto"/>
            <w:bottom w:val="none" w:sz="0" w:space="0" w:color="auto"/>
            <w:right w:val="none" w:sz="0" w:space="0" w:color="auto"/>
          </w:divBdr>
        </w:div>
        <w:div w:id="1795711497">
          <w:marLeft w:val="0"/>
          <w:marRight w:val="0"/>
          <w:marTop w:val="0"/>
          <w:marBottom w:val="0"/>
          <w:divBdr>
            <w:top w:val="none" w:sz="0" w:space="0" w:color="auto"/>
            <w:left w:val="none" w:sz="0" w:space="0" w:color="auto"/>
            <w:bottom w:val="none" w:sz="0" w:space="0" w:color="auto"/>
            <w:right w:val="none" w:sz="0" w:space="0" w:color="auto"/>
          </w:divBdr>
        </w:div>
      </w:divsChild>
    </w:div>
    <w:div w:id="367685249">
      <w:bodyDiv w:val="1"/>
      <w:marLeft w:val="0"/>
      <w:marRight w:val="0"/>
      <w:marTop w:val="0"/>
      <w:marBottom w:val="0"/>
      <w:divBdr>
        <w:top w:val="none" w:sz="0" w:space="0" w:color="auto"/>
        <w:left w:val="none" w:sz="0" w:space="0" w:color="auto"/>
        <w:bottom w:val="none" w:sz="0" w:space="0" w:color="auto"/>
        <w:right w:val="none" w:sz="0" w:space="0" w:color="auto"/>
      </w:divBdr>
    </w:div>
    <w:div w:id="526480544">
      <w:bodyDiv w:val="1"/>
      <w:marLeft w:val="0"/>
      <w:marRight w:val="0"/>
      <w:marTop w:val="0"/>
      <w:marBottom w:val="0"/>
      <w:divBdr>
        <w:top w:val="none" w:sz="0" w:space="0" w:color="auto"/>
        <w:left w:val="none" w:sz="0" w:space="0" w:color="auto"/>
        <w:bottom w:val="none" w:sz="0" w:space="0" w:color="auto"/>
        <w:right w:val="none" w:sz="0" w:space="0" w:color="auto"/>
      </w:divBdr>
    </w:div>
    <w:div w:id="541946212">
      <w:bodyDiv w:val="1"/>
      <w:marLeft w:val="0"/>
      <w:marRight w:val="0"/>
      <w:marTop w:val="0"/>
      <w:marBottom w:val="0"/>
      <w:divBdr>
        <w:top w:val="none" w:sz="0" w:space="0" w:color="auto"/>
        <w:left w:val="none" w:sz="0" w:space="0" w:color="auto"/>
        <w:bottom w:val="none" w:sz="0" w:space="0" w:color="auto"/>
        <w:right w:val="none" w:sz="0" w:space="0" w:color="auto"/>
      </w:divBdr>
    </w:div>
    <w:div w:id="746146792">
      <w:bodyDiv w:val="1"/>
      <w:marLeft w:val="0"/>
      <w:marRight w:val="0"/>
      <w:marTop w:val="0"/>
      <w:marBottom w:val="0"/>
      <w:divBdr>
        <w:top w:val="none" w:sz="0" w:space="0" w:color="auto"/>
        <w:left w:val="none" w:sz="0" w:space="0" w:color="auto"/>
        <w:bottom w:val="none" w:sz="0" w:space="0" w:color="auto"/>
        <w:right w:val="none" w:sz="0" w:space="0" w:color="auto"/>
      </w:divBdr>
    </w:div>
    <w:div w:id="818232699">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904294906">
      <w:bodyDiv w:val="1"/>
      <w:marLeft w:val="0"/>
      <w:marRight w:val="0"/>
      <w:marTop w:val="0"/>
      <w:marBottom w:val="0"/>
      <w:divBdr>
        <w:top w:val="none" w:sz="0" w:space="0" w:color="auto"/>
        <w:left w:val="none" w:sz="0" w:space="0" w:color="auto"/>
        <w:bottom w:val="none" w:sz="0" w:space="0" w:color="auto"/>
        <w:right w:val="none" w:sz="0" w:space="0" w:color="auto"/>
      </w:divBdr>
    </w:div>
    <w:div w:id="961233569">
      <w:bodyDiv w:val="1"/>
      <w:marLeft w:val="0"/>
      <w:marRight w:val="0"/>
      <w:marTop w:val="0"/>
      <w:marBottom w:val="0"/>
      <w:divBdr>
        <w:top w:val="none" w:sz="0" w:space="0" w:color="auto"/>
        <w:left w:val="none" w:sz="0" w:space="0" w:color="auto"/>
        <w:bottom w:val="none" w:sz="0" w:space="0" w:color="auto"/>
        <w:right w:val="none" w:sz="0" w:space="0" w:color="auto"/>
      </w:divBdr>
    </w:div>
    <w:div w:id="1056122208">
      <w:bodyDiv w:val="1"/>
      <w:marLeft w:val="0"/>
      <w:marRight w:val="0"/>
      <w:marTop w:val="0"/>
      <w:marBottom w:val="0"/>
      <w:divBdr>
        <w:top w:val="none" w:sz="0" w:space="0" w:color="auto"/>
        <w:left w:val="none" w:sz="0" w:space="0" w:color="auto"/>
        <w:bottom w:val="none" w:sz="0" w:space="0" w:color="auto"/>
        <w:right w:val="none" w:sz="0" w:space="0" w:color="auto"/>
      </w:divBdr>
    </w:div>
    <w:div w:id="1168327108">
      <w:bodyDiv w:val="1"/>
      <w:marLeft w:val="0"/>
      <w:marRight w:val="0"/>
      <w:marTop w:val="0"/>
      <w:marBottom w:val="0"/>
      <w:divBdr>
        <w:top w:val="none" w:sz="0" w:space="0" w:color="auto"/>
        <w:left w:val="none" w:sz="0" w:space="0" w:color="auto"/>
        <w:bottom w:val="none" w:sz="0" w:space="0" w:color="auto"/>
        <w:right w:val="none" w:sz="0" w:space="0" w:color="auto"/>
      </w:divBdr>
      <w:divsChild>
        <w:div w:id="262809534">
          <w:marLeft w:val="0"/>
          <w:marRight w:val="0"/>
          <w:marTop w:val="0"/>
          <w:marBottom w:val="0"/>
          <w:divBdr>
            <w:top w:val="none" w:sz="0" w:space="0" w:color="auto"/>
            <w:left w:val="none" w:sz="0" w:space="0" w:color="auto"/>
            <w:bottom w:val="none" w:sz="0" w:space="0" w:color="auto"/>
            <w:right w:val="none" w:sz="0" w:space="0" w:color="auto"/>
          </w:divBdr>
        </w:div>
        <w:div w:id="265231678">
          <w:marLeft w:val="0"/>
          <w:marRight w:val="0"/>
          <w:marTop w:val="0"/>
          <w:marBottom w:val="0"/>
          <w:divBdr>
            <w:top w:val="none" w:sz="0" w:space="0" w:color="auto"/>
            <w:left w:val="none" w:sz="0" w:space="0" w:color="auto"/>
            <w:bottom w:val="none" w:sz="0" w:space="0" w:color="auto"/>
            <w:right w:val="none" w:sz="0" w:space="0" w:color="auto"/>
          </w:divBdr>
        </w:div>
      </w:divsChild>
    </w:div>
    <w:div w:id="1257909184">
      <w:bodyDiv w:val="1"/>
      <w:marLeft w:val="0"/>
      <w:marRight w:val="0"/>
      <w:marTop w:val="0"/>
      <w:marBottom w:val="0"/>
      <w:divBdr>
        <w:top w:val="none" w:sz="0" w:space="0" w:color="auto"/>
        <w:left w:val="none" w:sz="0" w:space="0" w:color="auto"/>
        <w:bottom w:val="none" w:sz="0" w:space="0" w:color="auto"/>
        <w:right w:val="none" w:sz="0" w:space="0" w:color="auto"/>
      </w:divBdr>
    </w:div>
    <w:div w:id="1284925034">
      <w:bodyDiv w:val="1"/>
      <w:marLeft w:val="0"/>
      <w:marRight w:val="0"/>
      <w:marTop w:val="0"/>
      <w:marBottom w:val="0"/>
      <w:divBdr>
        <w:top w:val="none" w:sz="0" w:space="0" w:color="auto"/>
        <w:left w:val="none" w:sz="0" w:space="0" w:color="auto"/>
        <w:bottom w:val="none" w:sz="0" w:space="0" w:color="auto"/>
        <w:right w:val="none" w:sz="0" w:space="0" w:color="auto"/>
      </w:divBdr>
    </w:div>
    <w:div w:id="1365402210">
      <w:bodyDiv w:val="1"/>
      <w:marLeft w:val="0"/>
      <w:marRight w:val="0"/>
      <w:marTop w:val="0"/>
      <w:marBottom w:val="0"/>
      <w:divBdr>
        <w:top w:val="none" w:sz="0" w:space="0" w:color="auto"/>
        <w:left w:val="none" w:sz="0" w:space="0" w:color="auto"/>
        <w:bottom w:val="none" w:sz="0" w:space="0" w:color="auto"/>
        <w:right w:val="none" w:sz="0" w:space="0" w:color="auto"/>
      </w:divBdr>
    </w:div>
    <w:div w:id="1430613967">
      <w:bodyDiv w:val="1"/>
      <w:marLeft w:val="0"/>
      <w:marRight w:val="0"/>
      <w:marTop w:val="0"/>
      <w:marBottom w:val="0"/>
      <w:divBdr>
        <w:top w:val="none" w:sz="0" w:space="0" w:color="auto"/>
        <w:left w:val="none" w:sz="0" w:space="0" w:color="auto"/>
        <w:bottom w:val="none" w:sz="0" w:space="0" w:color="auto"/>
        <w:right w:val="none" w:sz="0" w:space="0" w:color="auto"/>
      </w:divBdr>
      <w:divsChild>
        <w:div w:id="881669140">
          <w:marLeft w:val="0"/>
          <w:marRight w:val="0"/>
          <w:marTop w:val="0"/>
          <w:marBottom w:val="0"/>
          <w:divBdr>
            <w:top w:val="none" w:sz="0" w:space="0" w:color="auto"/>
            <w:left w:val="none" w:sz="0" w:space="0" w:color="auto"/>
            <w:bottom w:val="none" w:sz="0" w:space="0" w:color="auto"/>
            <w:right w:val="none" w:sz="0" w:space="0" w:color="auto"/>
          </w:divBdr>
        </w:div>
        <w:div w:id="1063869095">
          <w:marLeft w:val="0"/>
          <w:marRight w:val="0"/>
          <w:marTop w:val="0"/>
          <w:marBottom w:val="0"/>
          <w:divBdr>
            <w:top w:val="none" w:sz="0" w:space="0" w:color="auto"/>
            <w:left w:val="none" w:sz="0" w:space="0" w:color="auto"/>
            <w:bottom w:val="none" w:sz="0" w:space="0" w:color="auto"/>
            <w:right w:val="none" w:sz="0" w:space="0" w:color="auto"/>
          </w:divBdr>
        </w:div>
        <w:div w:id="2070182178">
          <w:marLeft w:val="0"/>
          <w:marRight w:val="0"/>
          <w:marTop w:val="0"/>
          <w:marBottom w:val="0"/>
          <w:divBdr>
            <w:top w:val="none" w:sz="0" w:space="0" w:color="auto"/>
            <w:left w:val="none" w:sz="0" w:space="0" w:color="auto"/>
            <w:bottom w:val="none" w:sz="0" w:space="0" w:color="auto"/>
            <w:right w:val="none" w:sz="0" w:space="0" w:color="auto"/>
          </w:divBdr>
        </w:div>
      </w:divsChild>
    </w:div>
    <w:div w:id="1450974158">
      <w:bodyDiv w:val="1"/>
      <w:marLeft w:val="0"/>
      <w:marRight w:val="0"/>
      <w:marTop w:val="0"/>
      <w:marBottom w:val="0"/>
      <w:divBdr>
        <w:top w:val="none" w:sz="0" w:space="0" w:color="auto"/>
        <w:left w:val="none" w:sz="0" w:space="0" w:color="auto"/>
        <w:bottom w:val="none" w:sz="0" w:space="0" w:color="auto"/>
        <w:right w:val="none" w:sz="0" w:space="0" w:color="auto"/>
      </w:divBdr>
    </w:div>
    <w:div w:id="1460874447">
      <w:bodyDiv w:val="1"/>
      <w:marLeft w:val="0"/>
      <w:marRight w:val="0"/>
      <w:marTop w:val="0"/>
      <w:marBottom w:val="0"/>
      <w:divBdr>
        <w:top w:val="none" w:sz="0" w:space="0" w:color="auto"/>
        <w:left w:val="none" w:sz="0" w:space="0" w:color="auto"/>
        <w:bottom w:val="none" w:sz="0" w:space="0" w:color="auto"/>
        <w:right w:val="none" w:sz="0" w:space="0" w:color="auto"/>
      </w:divBdr>
    </w:div>
    <w:div w:id="1467970324">
      <w:bodyDiv w:val="1"/>
      <w:marLeft w:val="0"/>
      <w:marRight w:val="0"/>
      <w:marTop w:val="0"/>
      <w:marBottom w:val="0"/>
      <w:divBdr>
        <w:top w:val="none" w:sz="0" w:space="0" w:color="auto"/>
        <w:left w:val="none" w:sz="0" w:space="0" w:color="auto"/>
        <w:bottom w:val="none" w:sz="0" w:space="0" w:color="auto"/>
        <w:right w:val="none" w:sz="0" w:space="0" w:color="auto"/>
      </w:divBdr>
    </w:div>
    <w:div w:id="1489396911">
      <w:bodyDiv w:val="1"/>
      <w:marLeft w:val="0"/>
      <w:marRight w:val="0"/>
      <w:marTop w:val="0"/>
      <w:marBottom w:val="0"/>
      <w:divBdr>
        <w:top w:val="none" w:sz="0" w:space="0" w:color="auto"/>
        <w:left w:val="none" w:sz="0" w:space="0" w:color="auto"/>
        <w:bottom w:val="none" w:sz="0" w:space="0" w:color="auto"/>
        <w:right w:val="none" w:sz="0" w:space="0" w:color="auto"/>
      </w:divBdr>
    </w:div>
    <w:div w:id="1516923544">
      <w:bodyDiv w:val="1"/>
      <w:marLeft w:val="0"/>
      <w:marRight w:val="0"/>
      <w:marTop w:val="0"/>
      <w:marBottom w:val="0"/>
      <w:divBdr>
        <w:top w:val="none" w:sz="0" w:space="0" w:color="auto"/>
        <w:left w:val="none" w:sz="0" w:space="0" w:color="auto"/>
        <w:bottom w:val="none" w:sz="0" w:space="0" w:color="auto"/>
        <w:right w:val="none" w:sz="0" w:space="0" w:color="auto"/>
      </w:divBdr>
    </w:div>
    <w:div w:id="1570074370">
      <w:bodyDiv w:val="1"/>
      <w:marLeft w:val="0"/>
      <w:marRight w:val="0"/>
      <w:marTop w:val="0"/>
      <w:marBottom w:val="0"/>
      <w:divBdr>
        <w:top w:val="none" w:sz="0" w:space="0" w:color="auto"/>
        <w:left w:val="none" w:sz="0" w:space="0" w:color="auto"/>
        <w:bottom w:val="none" w:sz="0" w:space="0" w:color="auto"/>
        <w:right w:val="none" w:sz="0" w:space="0" w:color="auto"/>
      </w:divBdr>
    </w:div>
    <w:div w:id="1590456803">
      <w:bodyDiv w:val="1"/>
      <w:marLeft w:val="0"/>
      <w:marRight w:val="0"/>
      <w:marTop w:val="0"/>
      <w:marBottom w:val="0"/>
      <w:divBdr>
        <w:top w:val="none" w:sz="0" w:space="0" w:color="auto"/>
        <w:left w:val="none" w:sz="0" w:space="0" w:color="auto"/>
        <w:bottom w:val="none" w:sz="0" w:space="0" w:color="auto"/>
        <w:right w:val="none" w:sz="0" w:space="0" w:color="auto"/>
      </w:divBdr>
    </w:div>
    <w:div w:id="1616986438">
      <w:bodyDiv w:val="1"/>
      <w:marLeft w:val="0"/>
      <w:marRight w:val="0"/>
      <w:marTop w:val="0"/>
      <w:marBottom w:val="0"/>
      <w:divBdr>
        <w:top w:val="none" w:sz="0" w:space="0" w:color="auto"/>
        <w:left w:val="none" w:sz="0" w:space="0" w:color="auto"/>
        <w:bottom w:val="none" w:sz="0" w:space="0" w:color="auto"/>
        <w:right w:val="none" w:sz="0" w:space="0" w:color="auto"/>
      </w:divBdr>
    </w:div>
    <w:div w:id="1664047507">
      <w:bodyDiv w:val="1"/>
      <w:marLeft w:val="0"/>
      <w:marRight w:val="0"/>
      <w:marTop w:val="0"/>
      <w:marBottom w:val="0"/>
      <w:divBdr>
        <w:top w:val="none" w:sz="0" w:space="0" w:color="auto"/>
        <w:left w:val="none" w:sz="0" w:space="0" w:color="auto"/>
        <w:bottom w:val="none" w:sz="0" w:space="0" w:color="auto"/>
        <w:right w:val="none" w:sz="0" w:space="0" w:color="auto"/>
      </w:divBdr>
    </w:div>
    <w:div w:id="1800219342">
      <w:bodyDiv w:val="1"/>
      <w:marLeft w:val="0"/>
      <w:marRight w:val="0"/>
      <w:marTop w:val="0"/>
      <w:marBottom w:val="0"/>
      <w:divBdr>
        <w:top w:val="none" w:sz="0" w:space="0" w:color="auto"/>
        <w:left w:val="none" w:sz="0" w:space="0" w:color="auto"/>
        <w:bottom w:val="none" w:sz="0" w:space="0" w:color="auto"/>
        <w:right w:val="none" w:sz="0" w:space="0" w:color="auto"/>
      </w:divBdr>
    </w:div>
    <w:div w:id="1875995027">
      <w:bodyDiv w:val="1"/>
      <w:marLeft w:val="0"/>
      <w:marRight w:val="0"/>
      <w:marTop w:val="0"/>
      <w:marBottom w:val="0"/>
      <w:divBdr>
        <w:top w:val="none" w:sz="0" w:space="0" w:color="auto"/>
        <w:left w:val="none" w:sz="0" w:space="0" w:color="auto"/>
        <w:bottom w:val="none" w:sz="0" w:space="0" w:color="auto"/>
        <w:right w:val="none" w:sz="0" w:space="0" w:color="auto"/>
      </w:divBdr>
    </w:div>
    <w:div w:id="1953054810">
      <w:bodyDiv w:val="1"/>
      <w:marLeft w:val="0"/>
      <w:marRight w:val="0"/>
      <w:marTop w:val="0"/>
      <w:marBottom w:val="0"/>
      <w:divBdr>
        <w:top w:val="none" w:sz="0" w:space="0" w:color="auto"/>
        <w:left w:val="none" w:sz="0" w:space="0" w:color="auto"/>
        <w:bottom w:val="none" w:sz="0" w:space="0" w:color="auto"/>
        <w:right w:val="none" w:sz="0" w:space="0" w:color="auto"/>
      </w:divBdr>
    </w:div>
    <w:div w:id="2105564103">
      <w:bodyDiv w:val="1"/>
      <w:marLeft w:val="0"/>
      <w:marRight w:val="0"/>
      <w:marTop w:val="0"/>
      <w:marBottom w:val="0"/>
      <w:divBdr>
        <w:top w:val="none" w:sz="0" w:space="0" w:color="auto"/>
        <w:left w:val="none" w:sz="0" w:space="0" w:color="auto"/>
        <w:bottom w:val="none" w:sz="0" w:space="0" w:color="auto"/>
        <w:right w:val="none" w:sz="0" w:space="0" w:color="auto"/>
      </w:divBdr>
    </w:div>
    <w:div w:id="2146115360">
      <w:bodyDiv w:val="1"/>
      <w:marLeft w:val="0"/>
      <w:marRight w:val="0"/>
      <w:marTop w:val="0"/>
      <w:marBottom w:val="0"/>
      <w:divBdr>
        <w:top w:val="none" w:sz="0" w:space="0" w:color="auto"/>
        <w:left w:val="none" w:sz="0" w:space="0" w:color="auto"/>
        <w:bottom w:val="none" w:sz="0" w:space="0" w:color="auto"/>
        <w:right w:val="none" w:sz="0" w:space="0" w:color="auto"/>
      </w:divBdr>
      <w:divsChild>
        <w:div w:id="37520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t:Task id="{71D5B919-EC22-461B-87E1-F4B8B0200C18}">
    <t:Anchor>
      <t:Comment id="1319008700"/>
    </t:Anchor>
    <t:History>
      <t:Event id="{C601C59A-09BA-43B6-A457-B142C4244860}" time="2021-03-18T17:42:30Z">
        <t:Attribution userId="S::mbeard@nebraskachildren.org::fa7cd91b-79aa-473b-93fc-bb86b727cd67" userProvider="AD" userName="Marti Beard"/>
        <t:Anchor>
          <t:Comment id="1209070185"/>
        </t:Anchor>
        <t:Create/>
      </t:Event>
      <t:Event id="{ECF0E8D4-6F1B-46CA-A35F-2872BB457AFC}" time="2021-03-18T17:42:30Z">
        <t:Attribution userId="S::mbeard@nebraskachildren.org::fa7cd91b-79aa-473b-93fc-bb86b727cd67" userProvider="AD" userName="Marti Beard"/>
        <t:Anchor>
          <t:Comment id="1209070185"/>
        </t:Anchor>
        <t:Assign userId="S::nwegner@nebraskachildren.org::06073870-973b-4203-b519-135c2b81c6a3" userProvider="AD" userName="Noelle Wegner"/>
      </t:Event>
      <t:Event id="{80F028DF-FB32-4059-8627-E68AE7CB108E}" time="2021-03-18T17:42:30Z">
        <t:Attribution userId="S::mbeard@nebraskachildren.org::fa7cd91b-79aa-473b-93fc-bb86b727cd67" userProvider="AD" userName="Marti Beard"/>
        <t:Anchor>
          <t:Comment id="1209070185"/>
        </t:Anchor>
        <t:SetTitle title="@Noelle Wegner Betty has said before that food can be paid as part of a travel per diem. I am assuming that this would be the same thing. As long as the speaker clearly outlines purpose and provides receipts, then I would approve pay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f91effe1-71ed-4fb6-9e64-44cf3223fcfb">
      <UserInfo>
        <DisplayName>Stephanni Renn</DisplayName>
        <AccountId>145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3AD4FD1A6204C841641773720E581" ma:contentTypeVersion="12" ma:contentTypeDescription="Create a new document." ma:contentTypeScope="" ma:versionID="bef8072850128413125e5c7f90fb2168">
  <xsd:schema xmlns:xsd="http://www.w3.org/2001/XMLSchema" xmlns:xs="http://www.w3.org/2001/XMLSchema" xmlns:p="http://schemas.microsoft.com/office/2006/metadata/properties" xmlns:ns2="f91effe1-71ed-4fb6-9e64-44cf3223fcfb" xmlns:ns3="6ec63cc7-05d1-4dd2-89b5-5125a8244b03" targetNamespace="http://schemas.microsoft.com/office/2006/metadata/properties" ma:root="true" ma:fieldsID="feafbb6bdf14a7699518ec5964448ed1" ns2:_="" ns3:_="">
    <xsd:import namespace="f91effe1-71ed-4fb6-9e64-44cf3223fcfb"/>
    <xsd:import namespace="6ec63cc7-05d1-4dd2-89b5-5125a8244b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63cc7-05d1-4dd2-89b5-5125a8244b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4CA6C-71D6-4F7E-B841-E25784108265}">
  <ds:schemaRefs>
    <ds:schemaRef ds:uri="http://schemas.microsoft.com/office/2006/metadata/properties"/>
    <ds:schemaRef ds:uri="http://schemas.microsoft.com/office/infopath/2007/PartnerControls"/>
    <ds:schemaRef ds:uri="f91effe1-71ed-4fb6-9e64-44cf3223fcfb"/>
  </ds:schemaRefs>
</ds:datastoreItem>
</file>

<file path=customXml/itemProps3.xml><?xml version="1.0" encoding="utf-8"?>
<ds:datastoreItem xmlns:ds="http://schemas.openxmlformats.org/officeDocument/2006/customXml" ds:itemID="{16408DE2-D451-4DE5-BF99-74363E989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effe1-71ed-4fb6-9e64-44cf3223fcfb"/>
    <ds:schemaRef ds:uri="6ec63cc7-05d1-4dd2-89b5-5125a8244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27E92-8241-4F10-AB13-8811D4BBA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2396</Words>
  <Characters>13661</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CCP Allowable Expenses &amp; Required Documentation</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 Allowable Expenses &amp; Required Documentation</dc:title>
  <dc:subject/>
  <dc:creator>Deb Reiman</dc:creator>
  <cp:keywords/>
  <dc:description/>
  <cp:lastModifiedBy>Noelle Wegner</cp:lastModifiedBy>
  <cp:revision>2</cp:revision>
  <cp:lastPrinted>2020-09-22T22:15:00Z</cp:lastPrinted>
  <dcterms:created xsi:type="dcterms:W3CDTF">2021-08-06T12:53:00Z</dcterms:created>
  <dcterms:modified xsi:type="dcterms:W3CDTF">2021-08-06T12:53:00Z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0x010100CE13AD4FD1A6204C841641773720E581</vt:lpwstr>
  </property>
</Properties>
</file>